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0" w:firstLineChars="400"/>
        <w:jc w:val="both"/>
        <w:rPr>
          <w:rFonts w:hint="eastAsia" w:ascii="黑体" w:hAnsi="黑体" w:eastAsia="黑体" w:cs="黑体"/>
          <w:sz w:val="30"/>
          <w:szCs w:val="30"/>
          <w:lang w:eastAsia="zh-CN"/>
        </w:rPr>
      </w:pPr>
      <w:r>
        <w:rPr>
          <w:rFonts w:hint="eastAsia" w:ascii="黑体" w:hAnsi="黑体" w:eastAsia="黑体" w:cs="黑体"/>
          <w:sz w:val="30"/>
          <w:szCs w:val="30"/>
          <w:lang w:eastAsia="zh-CN"/>
        </w:rPr>
        <w:t>中国风景园林学会</w:t>
      </w:r>
      <w:r>
        <w:rPr>
          <w:rFonts w:hint="eastAsia" w:ascii="黑体" w:hAnsi="黑体" w:eastAsia="黑体" w:cs="黑体"/>
          <w:sz w:val="30"/>
          <w:szCs w:val="30"/>
          <w:lang w:val="en-US" w:eastAsia="zh-CN"/>
        </w:rPr>
        <w:t>2023年</w:t>
      </w:r>
      <w:r>
        <w:rPr>
          <w:rFonts w:hint="eastAsia" w:ascii="黑体" w:hAnsi="黑体" w:eastAsia="黑体" w:cs="黑体"/>
          <w:sz w:val="30"/>
          <w:szCs w:val="30"/>
          <w:lang w:eastAsia="zh-CN"/>
        </w:rPr>
        <w:t>全国花艺环境设计师</w:t>
      </w:r>
    </w:p>
    <w:p>
      <w:pPr>
        <w:ind w:firstLine="2400" w:firstLineChars="800"/>
        <w:jc w:val="both"/>
        <w:rPr>
          <w:rFonts w:hint="eastAsia" w:ascii="仿宋" w:hAnsi="仿宋" w:eastAsia="仿宋" w:cs="仿宋"/>
          <w:sz w:val="30"/>
          <w:szCs w:val="30"/>
          <w:lang w:eastAsia="zh-CN"/>
        </w:rPr>
      </w:pPr>
      <w:r>
        <w:rPr>
          <w:rFonts w:hint="eastAsia" w:ascii="黑体" w:hAnsi="黑体" w:eastAsia="黑体" w:cs="黑体"/>
          <w:sz w:val="30"/>
          <w:szCs w:val="30"/>
          <w:lang w:eastAsia="zh-CN"/>
        </w:rPr>
        <w:t>职业技能竞赛组织实施方案</w:t>
      </w:r>
    </w:p>
    <w:p>
      <w:pPr>
        <w:rPr>
          <w:rFonts w:hint="eastAsia" w:ascii="仿宋" w:hAnsi="仿宋" w:eastAsia="仿宋" w:cs="仿宋"/>
          <w:sz w:val="32"/>
          <w:szCs w:val="32"/>
          <w:lang w:eastAsia="zh-CN"/>
        </w:rPr>
      </w:pPr>
    </w:p>
    <w:p>
      <w:pPr>
        <w:ind w:firstLine="600" w:firstLineChars="200"/>
        <w:rPr>
          <w:rFonts w:hint="eastAsia" w:ascii="仿宋" w:hAnsi="仿宋" w:eastAsia="仿宋" w:cs="仿宋"/>
          <w:sz w:val="32"/>
          <w:szCs w:val="32"/>
          <w:lang w:val="en-US" w:eastAsia="zh-CN"/>
        </w:rPr>
      </w:pPr>
      <w:r>
        <w:rPr>
          <w:rFonts w:hint="eastAsia" w:ascii="仿宋" w:hAnsi="仿宋" w:eastAsia="仿宋" w:cs="仿宋"/>
          <w:sz w:val="30"/>
          <w:szCs w:val="30"/>
          <w:lang w:val="en-US" w:eastAsia="zh-CN"/>
        </w:rPr>
        <w:t>根据《人力资源社会保障部关于组织开展2023年全国行业职业技能竞赛的通知》（人社部函[2023] 80号）文件精神，中国风景园林学会、中国就业培训技术指导中心和中国农林水利气象工会将于2023年10月中旬，在开封市共同举办“2023年‘贝利得杯’全国花艺环境设计师职业技能竞赛”。为保证竞赛工作顺利进行，特制定竞赛组织实施方案如下：</w:t>
      </w:r>
    </w:p>
    <w:p>
      <w:pPr>
        <w:ind w:firstLine="600" w:firstLineChars="200"/>
        <w:rPr>
          <w:rFonts w:hint="eastAsia" w:ascii="仿宋" w:hAnsi="仿宋" w:eastAsia="仿宋" w:cs="仿宋"/>
          <w:sz w:val="30"/>
          <w:szCs w:val="30"/>
          <w:lang w:val="en-US" w:eastAsia="zh-CN"/>
        </w:rPr>
      </w:pPr>
      <w:r>
        <w:rPr>
          <w:rFonts w:hint="eastAsia" w:ascii="华文中宋" w:hAnsi="华文中宋" w:eastAsia="华文中宋" w:cs="华文中宋"/>
          <w:sz w:val="30"/>
          <w:szCs w:val="30"/>
          <w:lang w:val="en-US" w:eastAsia="zh-CN"/>
        </w:rPr>
        <w:t>一、竞赛总体要求</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深入学习贯彻习近平总书记关于技能人才工作的指示批示精神和给全国首届职业技能大赛贺信精神，以“技能成才、技能报国”为主题，以大力弘扬工匠精神为导向，以提高花艺环境设计师职业技能水平为目标，着力提高职业技能竞赛科学化、规范化、专业化水平，紧扣园林绿化建设管理的实际，坚持开放、公平、绿色、优质的办赛理念，实现以赛促学、以赛促训、以赛促评、以赛促建，促进花艺环境从业者提高素质、助力城乡绿化美化高质量发展。</w:t>
      </w:r>
    </w:p>
    <w:p>
      <w:pPr>
        <w:ind w:firstLine="600" w:firstLineChars="200"/>
        <w:rPr>
          <w:rFonts w:hint="eastAsia" w:ascii="仿宋" w:hAnsi="仿宋" w:eastAsia="仿宋" w:cs="仿宋"/>
          <w:sz w:val="30"/>
          <w:szCs w:val="30"/>
          <w:lang w:val="en-US" w:eastAsia="zh-CN"/>
        </w:rPr>
      </w:pPr>
    </w:p>
    <w:p>
      <w:pPr>
        <w:numPr>
          <w:ilvl w:val="0"/>
          <w:numId w:val="0"/>
        </w:numPr>
        <w:ind w:firstLine="600" w:firstLineChars="200"/>
        <w:rPr>
          <w:rFonts w:hint="eastAsia" w:ascii="仿宋" w:hAnsi="仿宋" w:eastAsia="仿宋" w:cs="仿宋"/>
          <w:sz w:val="30"/>
          <w:szCs w:val="30"/>
          <w:lang w:val="en-US" w:eastAsia="zh-CN"/>
        </w:rPr>
      </w:pPr>
      <w:r>
        <w:rPr>
          <w:rFonts w:hint="eastAsia" w:ascii="华文中宋" w:hAnsi="华文中宋" w:eastAsia="华文中宋" w:cs="华文中宋"/>
          <w:sz w:val="30"/>
          <w:szCs w:val="30"/>
          <w:lang w:val="en-US" w:eastAsia="zh-CN"/>
        </w:rPr>
        <w:t>二、竞赛组织机构</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本次竞赛由中国风景园林学会、中国就业培训技术指导中心主办，开封市人民政府支持，开封市会展中心承办，开封市启封故园、河南省风景园林学会、河南省等相关单位协办。</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成立竞赛组委会及其办事机构。</w:t>
      </w: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（一）竞赛组委会</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竞赛组委会负责全面领导竞赛工作，研究竞赛工作方案、开、闭幕式议程等重要问题。</w:t>
      </w: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（二）竞赛组委会办公室</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竞赛组委会下设办公室，负责具体组织实施竞赛工作方案，协调落实安保、防疫、宣传、接待、志愿者等各方面工作，审定竞赛结果，协调落实开、闭幕式等各项有关工作。</w:t>
      </w: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（三）竞赛专家、裁判、监督和仲裁机构</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竞赛设立专家委员会、评判委员会、监督仲裁委员会，负责起草竞赛技术文件，设计竞赛科目、命题、评判和竞赛公平的监督以及竞赛争议的处理。</w:t>
      </w:r>
    </w:p>
    <w:p>
      <w:pPr>
        <w:ind w:firstLine="600" w:firstLineChars="200"/>
        <w:rPr>
          <w:rFonts w:hint="eastAsia" w:ascii="仿宋" w:hAnsi="仿宋" w:eastAsia="仿宋" w:cs="仿宋"/>
          <w:b/>
          <w:bCs/>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b/>
          <w:bCs/>
          <w:sz w:val="30"/>
          <w:szCs w:val="30"/>
          <w:lang w:val="en-US" w:eastAsia="zh-CN"/>
        </w:rPr>
        <w:t>（四）其他相关工作机构</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竞赛设立选手服务和后勤保障机构（包括：医疗防疫、安保、宣传、接待、志愿者等），各自制定工作方案，并负责组织实施。</w:t>
      </w:r>
    </w:p>
    <w:p>
      <w:pPr>
        <w:ind w:firstLine="600" w:firstLineChars="200"/>
        <w:rPr>
          <w:rFonts w:hint="eastAsia" w:ascii="仿宋" w:hAnsi="仿宋" w:eastAsia="仿宋" w:cs="仿宋"/>
          <w:sz w:val="30"/>
          <w:szCs w:val="30"/>
          <w:lang w:val="en-US" w:eastAsia="zh-CN"/>
        </w:rPr>
      </w:pPr>
    </w:p>
    <w:p>
      <w:pPr>
        <w:numPr>
          <w:ilvl w:val="0"/>
          <w:numId w:val="0"/>
        </w:numPr>
        <w:ind w:firstLine="600" w:firstLineChars="200"/>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三、竞赛实施方案</w:t>
      </w: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（一）竞赛项目标准</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次竞赛是针对国家《职业分类大典》（2022版）中“花艺环境设计师”（职业编号4-08-08-01）工种开展的全国性的职业技能竞赛。竞赛项目设立、理论知识试题和实操考核科目以及评判依据是人力资源和社会保障部颁发的《花艺环境设计师国家职业技能标准》。</w:t>
      </w:r>
    </w:p>
    <w:p>
      <w:pPr>
        <w:jc w:val="center"/>
      </w:pPr>
      <w:r>
        <w:rPr>
          <w:rFonts w:hint="eastAsia" w:ascii="仿宋" w:hAnsi="仿宋" w:eastAsia="仿宋" w:cs="仿宋"/>
          <w:b/>
          <w:bCs/>
          <w:sz w:val="30"/>
          <w:szCs w:val="30"/>
          <w:lang w:val="en-US" w:eastAsia="zh-CN"/>
        </w:rPr>
        <w:t>二级花艺环境设计师标准要求</w:t>
      </w:r>
    </w:p>
    <w:p>
      <w:pPr>
        <w:jc w:val="left"/>
      </w:pPr>
      <w:r>
        <w:rPr>
          <w:lang w:val="en-US"/>
        </w:rPr>
        <w:t>3.3 二级花艺环境设计师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1929"/>
        <w:gridCol w:w="3317"/>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tcPr>
          <w:p>
            <w:pPr>
              <w:rPr>
                <w:vertAlign w:val="baseline"/>
                <w:lang w:val="en-US"/>
              </w:rPr>
            </w:pPr>
            <w:r>
              <w:rPr>
                <w:lang w:val="en-US"/>
              </w:rPr>
              <w:t>职业功能</w:t>
            </w:r>
          </w:p>
        </w:tc>
        <w:tc>
          <w:tcPr>
            <w:tcW w:w="1929" w:type="dxa"/>
          </w:tcPr>
          <w:p>
            <w:pPr>
              <w:rPr>
                <w:vertAlign w:val="baseline"/>
                <w:lang w:val="en-US"/>
              </w:rPr>
            </w:pPr>
            <w:r>
              <w:rPr>
                <w:lang w:val="en-US"/>
              </w:rPr>
              <w:t>工作内容</w:t>
            </w:r>
          </w:p>
        </w:tc>
        <w:tc>
          <w:tcPr>
            <w:tcW w:w="3317" w:type="dxa"/>
          </w:tcPr>
          <w:p>
            <w:pPr>
              <w:rPr>
                <w:vertAlign w:val="baseline"/>
                <w:lang w:val="en-US"/>
              </w:rPr>
            </w:pPr>
            <w:r>
              <w:rPr>
                <w:lang w:val="en-US"/>
              </w:rPr>
              <w:t>技能要求</w:t>
            </w:r>
          </w:p>
        </w:tc>
        <w:tc>
          <w:tcPr>
            <w:tcW w:w="1775" w:type="dxa"/>
          </w:tcPr>
          <w:p>
            <w:pPr>
              <w:rPr>
                <w:vertAlign w:val="baseline"/>
                <w:lang w:val="en-US"/>
              </w:rPr>
            </w:pPr>
            <w:r>
              <w:rPr>
                <w:lang w:val="en-US"/>
              </w:rPr>
              <w:t>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restart"/>
          </w:tcPr>
          <w:p>
            <w:r>
              <w:rPr>
                <w:lang w:val="en-US"/>
              </w:rPr>
              <w:t>一、前期准备</w:t>
            </w:r>
          </w:p>
          <w:p>
            <w:pPr>
              <w:rPr>
                <w:vertAlign w:val="baseline"/>
                <w:lang w:val="en-US"/>
              </w:rPr>
            </w:pPr>
          </w:p>
        </w:tc>
        <w:tc>
          <w:tcPr>
            <w:tcW w:w="1929" w:type="dxa"/>
          </w:tcPr>
          <w:p>
            <w:pPr>
              <w:rPr>
                <w:vertAlign w:val="baseline"/>
                <w:lang w:val="en-US"/>
              </w:rPr>
            </w:pPr>
            <w:r>
              <w:rPr>
                <w:lang w:val="en-US"/>
              </w:rPr>
              <w:t>（一）咨询与商讨</w:t>
            </w:r>
          </w:p>
        </w:tc>
        <w:tc>
          <w:tcPr>
            <w:tcW w:w="3317" w:type="dxa"/>
          </w:tcPr>
          <w:p>
            <w:pPr>
              <w:rPr>
                <w:vertAlign w:val="baseline"/>
                <w:lang w:val="en-US"/>
              </w:rPr>
            </w:pPr>
            <w:r>
              <w:rPr>
                <w:lang w:val="en-US"/>
              </w:rPr>
              <w:t>能与客户沟通并构思小庭院、中型室内花艺工程草案</w:t>
            </w:r>
          </w:p>
        </w:tc>
        <w:tc>
          <w:tcPr>
            <w:tcW w:w="1775" w:type="dxa"/>
          </w:tcPr>
          <w:p>
            <w:r>
              <w:rPr>
                <w:lang w:val="en-US"/>
              </w:rPr>
              <w:t>1.小庭院花艺设计原理</w:t>
            </w:r>
          </w:p>
          <w:p>
            <w:pPr>
              <w:rPr>
                <w:vertAlign w:val="baseline"/>
                <w:lang w:val="en-US"/>
              </w:rPr>
            </w:pPr>
            <w:r>
              <w:rPr>
                <w:lang w:val="en-US"/>
              </w:rPr>
              <w:t>2.花艺设计知识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continue"/>
          </w:tcPr>
          <w:p>
            <w:pPr>
              <w:rPr>
                <w:vertAlign w:val="baseline"/>
                <w:lang w:val="en-US"/>
              </w:rPr>
            </w:pPr>
          </w:p>
        </w:tc>
        <w:tc>
          <w:tcPr>
            <w:tcW w:w="1929" w:type="dxa"/>
          </w:tcPr>
          <w:p>
            <w:r>
              <w:rPr>
                <w:lang w:val="en-US"/>
              </w:rPr>
              <w:t>（二）商务洽谈</w:t>
            </w:r>
          </w:p>
          <w:p>
            <w:pPr>
              <w:rPr>
                <w:vertAlign w:val="baseline"/>
                <w:lang w:val="en-US"/>
              </w:rPr>
            </w:pPr>
          </w:p>
        </w:tc>
        <w:tc>
          <w:tcPr>
            <w:tcW w:w="3317" w:type="dxa"/>
          </w:tcPr>
          <w:p>
            <w:pPr>
              <w:rPr>
                <w:vertAlign w:val="baseline"/>
                <w:lang w:val="en-US"/>
              </w:rPr>
            </w:pPr>
            <w:r>
              <w:rPr>
                <w:lang w:val="en-US"/>
              </w:rPr>
              <w:t>能进行商务谈判</w:t>
            </w:r>
          </w:p>
        </w:tc>
        <w:tc>
          <w:tcPr>
            <w:tcW w:w="1775" w:type="dxa"/>
          </w:tcPr>
          <w:p>
            <w:r>
              <w:rPr>
                <w:lang w:val="en-US"/>
              </w:rPr>
              <w:t>1.有关商务谈判的法律与法规</w:t>
            </w:r>
          </w:p>
          <w:p>
            <w:pPr>
              <w:rPr>
                <w:vertAlign w:val="baseline"/>
                <w:lang w:val="en-US"/>
              </w:rPr>
            </w:pPr>
            <w:r>
              <w:rPr>
                <w:lang w:val="en-US"/>
              </w:rPr>
              <w:t>2.商务洽谈知识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continue"/>
          </w:tcPr>
          <w:p>
            <w:pPr>
              <w:rPr>
                <w:vertAlign w:val="baseline"/>
                <w:lang w:val="en-US"/>
              </w:rPr>
            </w:pPr>
          </w:p>
        </w:tc>
        <w:tc>
          <w:tcPr>
            <w:tcW w:w="1929" w:type="dxa"/>
          </w:tcPr>
          <w:p>
            <w:pPr>
              <w:rPr>
                <w:vertAlign w:val="baseline"/>
                <w:lang w:val="en-US"/>
              </w:rPr>
            </w:pPr>
            <w:r>
              <w:rPr>
                <w:lang w:val="en-US"/>
              </w:rPr>
              <w:t>（三）编写设计任务书</w:t>
            </w:r>
          </w:p>
        </w:tc>
        <w:tc>
          <w:tcPr>
            <w:tcW w:w="3317" w:type="dxa"/>
          </w:tcPr>
          <w:p>
            <w:pPr>
              <w:rPr>
                <w:vertAlign w:val="baseline"/>
                <w:lang w:val="en-US"/>
              </w:rPr>
            </w:pPr>
            <w:r>
              <w:rPr>
                <w:lang w:val="en-US"/>
              </w:rPr>
              <w:t>能根据格式、内容、要求编制设计任务书</w:t>
            </w:r>
          </w:p>
        </w:tc>
        <w:tc>
          <w:tcPr>
            <w:tcW w:w="1775" w:type="dxa"/>
          </w:tcPr>
          <w:p>
            <w:pPr>
              <w:rPr>
                <w:vertAlign w:val="baseline"/>
                <w:lang w:val="en-US"/>
              </w:rPr>
            </w:pPr>
            <w:r>
              <w:rPr>
                <w:lang w:val="en-US"/>
              </w:rPr>
              <w:t>合同法的有关知识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continue"/>
          </w:tcPr>
          <w:p>
            <w:pPr>
              <w:rPr>
                <w:vertAlign w:val="baseline"/>
                <w:lang w:val="en-US"/>
              </w:rPr>
            </w:pPr>
          </w:p>
        </w:tc>
        <w:tc>
          <w:tcPr>
            <w:tcW w:w="1929" w:type="dxa"/>
          </w:tcPr>
          <w:p>
            <w:r>
              <w:rPr>
                <w:lang w:val="en-US"/>
              </w:rPr>
              <w:t>（四）施工材料的准备</w:t>
            </w:r>
          </w:p>
          <w:p>
            <w:pPr>
              <w:rPr>
                <w:vertAlign w:val="baseline"/>
                <w:lang w:val="en-US"/>
              </w:rPr>
            </w:pPr>
          </w:p>
        </w:tc>
        <w:tc>
          <w:tcPr>
            <w:tcW w:w="3317" w:type="dxa"/>
          </w:tcPr>
          <w:p>
            <w:pPr>
              <w:rPr>
                <w:vertAlign w:val="baseline"/>
                <w:lang w:val="en-US"/>
              </w:rPr>
            </w:pPr>
            <w:r>
              <w:rPr>
                <w:lang w:val="en-US"/>
              </w:rPr>
              <w:t>能分析市场价格</w:t>
            </w:r>
          </w:p>
        </w:tc>
        <w:tc>
          <w:tcPr>
            <w:tcW w:w="1775" w:type="dxa"/>
          </w:tcPr>
          <w:p>
            <w:r>
              <w:rPr>
                <w:lang w:val="en-US"/>
              </w:rPr>
              <w:t>1.预算定额知识</w:t>
            </w:r>
          </w:p>
          <w:p>
            <w:pPr>
              <w:rPr>
                <w:vertAlign w:val="baseline"/>
                <w:lang w:val="en-US"/>
              </w:rPr>
            </w:pPr>
            <w:r>
              <w:rPr>
                <w:lang w:val="en-US"/>
              </w:rPr>
              <w:t>2.花艺元素的材料性能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restart"/>
          </w:tcPr>
          <w:p>
            <w:r>
              <w:rPr>
                <w:lang w:val="en-US"/>
              </w:rPr>
              <w:t>二、布局设计</w:t>
            </w:r>
          </w:p>
          <w:p>
            <w:pPr>
              <w:rPr>
                <w:vertAlign w:val="baseline"/>
                <w:lang w:val="en-US"/>
              </w:rPr>
            </w:pPr>
          </w:p>
        </w:tc>
        <w:tc>
          <w:tcPr>
            <w:tcW w:w="1929" w:type="dxa"/>
          </w:tcPr>
          <w:p>
            <w:r>
              <w:rPr>
                <w:lang w:val="en-US"/>
              </w:rPr>
              <w:t>（一）花艺设计</w:t>
            </w:r>
          </w:p>
          <w:p>
            <w:pPr>
              <w:rPr>
                <w:vertAlign w:val="baseline"/>
                <w:lang w:val="en-US"/>
              </w:rPr>
            </w:pPr>
          </w:p>
        </w:tc>
        <w:tc>
          <w:tcPr>
            <w:tcW w:w="3317" w:type="dxa"/>
          </w:tcPr>
          <w:p>
            <w:r>
              <w:rPr>
                <w:lang w:val="en-US"/>
              </w:rPr>
              <w:t>1.能组织小庭院、中型花艺环境工程的设计</w:t>
            </w:r>
          </w:p>
          <w:p>
            <w:r>
              <w:rPr>
                <w:lang w:val="en-US"/>
              </w:rPr>
              <w:t>2.能绘制平面图、效果图与施工图</w:t>
            </w:r>
          </w:p>
          <w:p>
            <w:r>
              <w:rPr>
                <w:lang w:val="en-US"/>
              </w:rPr>
              <w:t>3.能进行方案的比较</w:t>
            </w:r>
          </w:p>
          <w:p>
            <w:r>
              <w:rPr>
                <w:lang w:val="en-US"/>
              </w:rPr>
              <w:t>4.能优化花艺设计方案</w:t>
            </w:r>
          </w:p>
          <w:p>
            <w:pPr>
              <w:rPr>
                <w:vertAlign w:val="baseline"/>
                <w:lang w:val="en-US"/>
              </w:rPr>
            </w:pPr>
            <w:r>
              <w:rPr>
                <w:lang w:val="en-US"/>
              </w:rPr>
              <w:t>5.能熟练运用计算机软件进行相关设计</w:t>
            </w:r>
          </w:p>
        </w:tc>
        <w:tc>
          <w:tcPr>
            <w:tcW w:w="1775" w:type="dxa"/>
          </w:tcPr>
          <w:p>
            <w:r>
              <w:rPr>
                <w:lang w:val="en-US"/>
              </w:rPr>
              <w:t>1.花艺设计原理</w:t>
            </w:r>
          </w:p>
          <w:p>
            <w:r>
              <w:rPr>
                <w:lang w:val="en-US"/>
              </w:rPr>
              <w:t>2.绘制施工图知识</w:t>
            </w:r>
          </w:p>
          <w:p>
            <w:r>
              <w:rPr>
                <w:lang w:val="en-US"/>
              </w:rPr>
              <w:t>3. .计算机软件3ds Max AutoCAD知识</w:t>
            </w:r>
          </w:p>
          <w:p>
            <w:pPr>
              <w:rPr>
                <w:vertAlign w:val="baseline"/>
                <w:lang w:val="en-US"/>
              </w:rPr>
            </w:pPr>
            <w:r>
              <w:rPr>
                <w:lang w:val="en-US"/>
              </w:rPr>
              <w:t>4.艺术构成知识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continue"/>
          </w:tcPr>
          <w:p>
            <w:pPr>
              <w:rPr>
                <w:vertAlign w:val="baseline"/>
                <w:lang w:val="en-US"/>
              </w:rPr>
            </w:pPr>
          </w:p>
        </w:tc>
        <w:tc>
          <w:tcPr>
            <w:tcW w:w="1929" w:type="dxa"/>
          </w:tcPr>
          <w:p>
            <w:r>
              <w:rPr>
                <w:lang w:val="en-US"/>
              </w:rPr>
              <w:t>（二）编制概预</w:t>
            </w:r>
          </w:p>
          <w:p>
            <w:pPr>
              <w:rPr>
                <w:vertAlign w:val="baseline"/>
                <w:lang w:val="en-US"/>
              </w:rPr>
            </w:pPr>
          </w:p>
        </w:tc>
        <w:tc>
          <w:tcPr>
            <w:tcW w:w="3317" w:type="dxa"/>
          </w:tcPr>
          <w:p>
            <w:r>
              <w:rPr>
                <w:lang w:val="en-US"/>
              </w:rPr>
              <w:t>1.能运用概预算的基础知识分析市场信息</w:t>
            </w:r>
          </w:p>
          <w:p>
            <w:pPr>
              <w:rPr>
                <w:vertAlign w:val="baseline"/>
                <w:lang w:val="en-US"/>
              </w:rPr>
            </w:pPr>
            <w:r>
              <w:rPr>
                <w:lang w:val="en-US"/>
              </w:rPr>
              <w:t>2.能根据市场价进行小庭院、中型室内花艺工程估价</w:t>
            </w:r>
          </w:p>
        </w:tc>
        <w:tc>
          <w:tcPr>
            <w:tcW w:w="1775" w:type="dxa"/>
          </w:tcPr>
          <w:p>
            <w:r>
              <w:rPr>
                <w:lang w:val="en-US"/>
              </w:rPr>
              <w:t>概预算市场分析与估价方法</w:t>
            </w:r>
          </w:p>
          <w:p>
            <w:pPr>
              <w:rPr>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restart"/>
          </w:tcPr>
          <w:p>
            <w:r>
              <w:rPr>
                <w:lang w:val="en-US"/>
              </w:rPr>
              <w:t>三、现场实施</w:t>
            </w:r>
          </w:p>
          <w:p>
            <w:pPr>
              <w:rPr>
                <w:vertAlign w:val="baseline"/>
                <w:lang w:val="en-US"/>
              </w:rPr>
            </w:pPr>
          </w:p>
        </w:tc>
        <w:tc>
          <w:tcPr>
            <w:tcW w:w="1929" w:type="dxa"/>
          </w:tcPr>
          <w:p>
            <w:r>
              <w:rPr>
                <w:lang w:val="en-US"/>
              </w:rPr>
              <w:t>（一）施工组织与管理</w:t>
            </w:r>
          </w:p>
          <w:p>
            <w:pPr>
              <w:rPr>
                <w:vertAlign w:val="baseline"/>
                <w:lang w:val="en-US"/>
              </w:rPr>
            </w:pPr>
          </w:p>
        </w:tc>
        <w:tc>
          <w:tcPr>
            <w:tcW w:w="3317" w:type="dxa"/>
          </w:tcPr>
          <w:p>
            <w:r>
              <w:rPr>
                <w:lang w:val="en-US"/>
              </w:rPr>
              <w:t>1.能组织与管理小庭院、中型室内花艺工程的施工作业</w:t>
            </w:r>
          </w:p>
          <w:p>
            <w:pPr>
              <w:rPr>
                <w:vertAlign w:val="baseline"/>
                <w:lang w:val="en-US"/>
              </w:rPr>
            </w:pPr>
            <w:r>
              <w:rPr>
                <w:lang w:val="en-US"/>
              </w:rPr>
              <w:t>2.能发现施工中的重大问题,并加以妥善解决</w:t>
            </w:r>
          </w:p>
        </w:tc>
        <w:tc>
          <w:tcPr>
            <w:tcW w:w="1775" w:type="dxa"/>
          </w:tcPr>
          <w:p>
            <w:r>
              <w:rPr>
                <w:lang w:val="en-US"/>
              </w:rPr>
              <w:t>施工组织管理知识</w:t>
            </w:r>
          </w:p>
          <w:p>
            <w:pPr>
              <w:rPr>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continue"/>
          </w:tcPr>
          <w:p>
            <w:pPr>
              <w:rPr>
                <w:vertAlign w:val="baseline"/>
                <w:lang w:val="en-US"/>
              </w:rPr>
            </w:pPr>
          </w:p>
        </w:tc>
        <w:tc>
          <w:tcPr>
            <w:tcW w:w="1929" w:type="dxa"/>
          </w:tcPr>
          <w:p>
            <w:r>
              <w:rPr>
                <w:lang w:val="en-US"/>
              </w:rPr>
              <w:t>(二)制作</w:t>
            </w:r>
          </w:p>
          <w:p>
            <w:pPr>
              <w:rPr>
                <w:vertAlign w:val="baseline"/>
                <w:lang w:val="en-US"/>
              </w:rPr>
            </w:pPr>
          </w:p>
        </w:tc>
        <w:tc>
          <w:tcPr>
            <w:tcW w:w="3317" w:type="dxa"/>
          </w:tcPr>
          <w:p>
            <w:pPr>
              <w:rPr>
                <w:vertAlign w:val="baseline"/>
                <w:lang w:val="en-US"/>
              </w:rPr>
            </w:pPr>
            <w:r>
              <w:rPr>
                <w:lang w:val="en-US"/>
              </w:rPr>
              <w:t>能利用植物材料制作大型花卉装饰品</w:t>
            </w:r>
          </w:p>
        </w:tc>
        <w:tc>
          <w:tcPr>
            <w:tcW w:w="1775" w:type="dxa"/>
          </w:tcPr>
          <w:p>
            <w:r>
              <w:rPr>
                <w:lang w:val="en-US"/>
              </w:rPr>
              <w:t>1.大型花卉园艺知识</w:t>
            </w:r>
          </w:p>
          <w:p>
            <w:pPr>
              <w:rPr>
                <w:vertAlign w:val="baseline"/>
                <w:lang w:val="en-US"/>
              </w:rPr>
            </w:pPr>
            <w:r>
              <w:rPr>
                <w:lang w:val="en-US"/>
              </w:rPr>
              <w:t>2.大型花卉插花技艺知识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continue"/>
          </w:tcPr>
          <w:p>
            <w:pPr>
              <w:rPr>
                <w:vertAlign w:val="baseline"/>
                <w:lang w:val="en-US"/>
              </w:rPr>
            </w:pPr>
          </w:p>
        </w:tc>
        <w:tc>
          <w:tcPr>
            <w:tcW w:w="1929" w:type="dxa"/>
          </w:tcPr>
          <w:p>
            <w:r>
              <w:rPr>
                <w:lang w:val="en-US"/>
              </w:rPr>
              <w:t>（三）工程验收</w:t>
            </w:r>
          </w:p>
          <w:p>
            <w:pPr>
              <w:rPr>
                <w:vertAlign w:val="baseline"/>
                <w:lang w:val="en-US"/>
              </w:rPr>
            </w:pPr>
          </w:p>
        </w:tc>
        <w:tc>
          <w:tcPr>
            <w:tcW w:w="3317" w:type="dxa"/>
          </w:tcPr>
          <w:p>
            <w:pPr>
              <w:rPr>
                <w:vertAlign w:val="baseline"/>
                <w:lang w:val="en-US"/>
              </w:rPr>
            </w:pPr>
            <w:r>
              <w:rPr>
                <w:lang w:val="en-US"/>
              </w:rPr>
              <w:t>能根据设计要求组织并指导小庭院、中型室内花艺工程的验收</w:t>
            </w:r>
          </w:p>
        </w:tc>
        <w:tc>
          <w:tcPr>
            <w:tcW w:w="1775" w:type="dxa"/>
          </w:tcPr>
          <w:p>
            <w:r>
              <w:rPr>
                <w:lang w:val="en-US"/>
              </w:rPr>
              <w:t>工程设计与质量标准</w:t>
            </w:r>
          </w:p>
          <w:p>
            <w:pPr>
              <w:rPr>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restart"/>
          </w:tcPr>
          <w:p>
            <w:r>
              <w:rPr>
                <w:lang w:val="en-US"/>
              </w:rPr>
              <w:t>四、业务管理</w:t>
            </w:r>
          </w:p>
          <w:p>
            <w:pPr>
              <w:rPr>
                <w:vertAlign w:val="baseline"/>
                <w:lang w:val="en-US"/>
              </w:rPr>
            </w:pPr>
          </w:p>
        </w:tc>
        <w:tc>
          <w:tcPr>
            <w:tcW w:w="1929" w:type="dxa"/>
          </w:tcPr>
          <w:p>
            <w:r>
              <w:rPr>
                <w:lang w:val="en-US"/>
              </w:rPr>
              <w:t>（一）工程技术</w:t>
            </w:r>
          </w:p>
          <w:p>
            <w:pPr>
              <w:rPr>
                <w:vertAlign w:val="baseline"/>
                <w:lang w:val="en-US"/>
              </w:rPr>
            </w:pPr>
          </w:p>
        </w:tc>
        <w:tc>
          <w:tcPr>
            <w:tcW w:w="3317" w:type="dxa"/>
          </w:tcPr>
          <w:p>
            <w:pPr>
              <w:rPr>
                <w:vertAlign w:val="baseline"/>
                <w:lang w:val="en-US"/>
              </w:rPr>
            </w:pPr>
            <w:r>
              <w:rPr>
                <w:lang w:val="en-US"/>
              </w:rPr>
              <w:t>能完成工程技术档案的综合管理</w:t>
            </w:r>
          </w:p>
        </w:tc>
        <w:tc>
          <w:tcPr>
            <w:tcW w:w="1775" w:type="dxa"/>
          </w:tcPr>
          <w:p>
            <w:pPr>
              <w:rPr>
                <w:vertAlign w:val="baseline"/>
                <w:lang w:val="en-US"/>
              </w:rPr>
            </w:pPr>
            <w:r>
              <w:rPr>
                <w:lang w:val="en-US"/>
              </w:rPr>
              <w:t>档案管理知识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vMerge w:val="continue"/>
          </w:tcPr>
          <w:p>
            <w:pPr>
              <w:rPr>
                <w:vertAlign w:val="baseline"/>
                <w:lang w:val="en-US"/>
              </w:rPr>
            </w:pPr>
          </w:p>
        </w:tc>
        <w:tc>
          <w:tcPr>
            <w:tcW w:w="1929" w:type="dxa"/>
          </w:tcPr>
          <w:p>
            <w:r>
              <w:rPr>
                <w:lang w:val="en-US"/>
              </w:rPr>
              <w:t>（二）技术培训</w:t>
            </w:r>
          </w:p>
          <w:p>
            <w:pPr>
              <w:rPr>
                <w:vertAlign w:val="baseline"/>
                <w:lang w:val="en-US"/>
              </w:rPr>
            </w:pPr>
          </w:p>
        </w:tc>
        <w:tc>
          <w:tcPr>
            <w:tcW w:w="3317" w:type="dxa"/>
          </w:tcPr>
          <w:p>
            <w:pPr>
              <w:rPr>
                <w:vertAlign w:val="baseline"/>
                <w:lang w:val="en-US"/>
              </w:rPr>
            </w:pPr>
            <w:r>
              <w:rPr>
                <w:lang w:val="en-US"/>
              </w:rPr>
              <w:t>能指导四级、三级花艺环境设计师的工作</w:t>
            </w:r>
          </w:p>
        </w:tc>
        <w:tc>
          <w:tcPr>
            <w:tcW w:w="1775" w:type="dxa"/>
          </w:tcPr>
          <w:p>
            <w:pPr>
              <w:rPr>
                <w:vertAlign w:val="baseline"/>
                <w:lang w:val="en-US"/>
              </w:rPr>
            </w:pPr>
            <w:r>
              <w:rPr>
                <w:lang w:val="en-US"/>
              </w:rPr>
              <w:t>职业培训根本要求</w:t>
            </w:r>
          </w:p>
        </w:tc>
      </w:tr>
    </w:tbl>
    <w:p>
      <w:pPr>
        <w:rPr>
          <w:rFonts w:hint="eastAsia" w:eastAsiaTheme="minorEastAsia"/>
          <w:b/>
          <w:bCs/>
          <w:lang w:eastAsia="zh-CN"/>
        </w:rPr>
      </w:pPr>
      <w:r>
        <w:rPr>
          <w:rFonts w:hint="eastAsia"/>
          <w:b/>
          <w:bCs/>
          <w:lang w:eastAsia="zh-CN"/>
        </w:rPr>
        <w:t>注：由于此标准正在修订，竞赛根据行业发展情况对部分内容有调整，以竞赛命题和考试科目为准。</w:t>
      </w:r>
    </w:p>
    <w:p>
      <w:pPr>
        <w:ind w:firstLine="640" w:firstLineChars="200"/>
        <w:rPr>
          <w:rFonts w:hint="eastAsia" w:ascii="仿宋" w:hAnsi="仿宋" w:eastAsia="仿宋" w:cs="仿宋"/>
          <w:sz w:val="32"/>
          <w:szCs w:val="32"/>
          <w:lang w:eastAsia="zh-CN"/>
        </w:rPr>
      </w:pP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（二）竞赛命题</w:t>
      </w: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1、理论考试题目：</w:t>
      </w:r>
      <w:r>
        <w:rPr>
          <w:rFonts w:hint="eastAsia" w:ascii="仿宋" w:hAnsi="仿宋" w:eastAsia="仿宋" w:cs="仿宋"/>
          <w:sz w:val="30"/>
          <w:szCs w:val="30"/>
          <w:lang w:val="en-US" w:eastAsia="zh-CN"/>
        </w:rPr>
        <w:t>按照二级工知识内容，由竞赛专家委员会专家进行命题。</w:t>
      </w:r>
    </w:p>
    <w:p>
      <w:pPr>
        <w:ind w:firstLine="602" w:firstLineChars="200"/>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2、实操竞赛题目：</w:t>
      </w:r>
      <w:r>
        <w:rPr>
          <w:rFonts w:hint="eastAsia" w:ascii="仿宋" w:hAnsi="仿宋" w:eastAsia="仿宋" w:cs="仿宋"/>
          <w:sz w:val="30"/>
          <w:szCs w:val="30"/>
          <w:lang w:val="en-US" w:eastAsia="zh-CN"/>
        </w:rPr>
        <w:t>由竞赛组委会专家委员会专家出题，出题专家全部签订保密承诺书。</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b/>
          <w:bCs/>
          <w:sz w:val="30"/>
          <w:szCs w:val="30"/>
          <w:lang w:val="en-US" w:eastAsia="zh-CN"/>
        </w:rPr>
        <w:t>3、各科目权重</w:t>
      </w:r>
      <w:r>
        <w:rPr>
          <w:rFonts w:hint="eastAsia" w:ascii="仿宋" w:hAnsi="仿宋" w:eastAsia="仿宋" w:cs="仿宋"/>
          <w:sz w:val="30"/>
          <w:szCs w:val="30"/>
          <w:lang w:val="en-US" w:eastAsia="zh-CN"/>
        </w:rPr>
        <w:t>：理论和实操（花卉）权重比例为25%：75%。</w:t>
      </w: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（三）考核模块：</w:t>
      </w: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1、理论知识考试：</w:t>
      </w:r>
      <w:r>
        <w:rPr>
          <w:rFonts w:hint="eastAsia" w:ascii="仿宋" w:hAnsi="仿宋" w:eastAsia="仿宋" w:cs="仿宋"/>
          <w:sz w:val="30"/>
          <w:szCs w:val="30"/>
          <w:lang w:val="en-US" w:eastAsia="zh-CN"/>
        </w:rPr>
        <w:t>此项为每人必考项。主要按照花艺环境设计师二级以上等级标准设立考试题目，包括：职业道德、花卉学基础知识、花境知识、花卉识别、色彩学等等。理论考试满分100分（×25%权重）。</w:t>
      </w: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2、实操技能比赛：</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（1）CAD和手绘制图。按照抽签时抽到的地块和组委会提供的用地图、植物，以及自带植物辅材等，在理论考试结束后用CAD软件进行花境设计，并手绘立面图，满分100分</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30%权重</w:t>
      </w:r>
      <w:r>
        <w:rPr>
          <w:rFonts w:hint="eastAsia" w:ascii="仿宋" w:hAnsi="仿宋" w:eastAsia="仿宋" w:cs="仿宋"/>
          <w:sz w:val="30"/>
          <w:szCs w:val="30"/>
          <w:lang w:val="en-US" w:eastAsia="zh-CN"/>
        </w:rPr>
        <w:t>。</w:t>
      </w:r>
    </w:p>
    <w:p>
      <w:pPr>
        <w:ind w:firstLine="600" w:firstLineChars="200"/>
        <w:rPr>
          <w:rFonts w:hint="eastAsia" w:ascii="仿宋" w:hAnsi="仿宋" w:eastAsia="仿宋" w:cs="仿宋"/>
          <w:sz w:val="32"/>
          <w:szCs w:val="32"/>
          <w:lang w:val="en-US" w:eastAsia="zh-CN"/>
        </w:rPr>
      </w:pPr>
      <w:r>
        <w:rPr>
          <w:rFonts w:hint="eastAsia" w:ascii="仿宋" w:hAnsi="仿宋" w:eastAsia="仿宋" w:cs="仿宋"/>
          <w:sz w:val="30"/>
          <w:szCs w:val="30"/>
          <w:lang w:val="en-US" w:eastAsia="zh-CN"/>
        </w:rPr>
        <w:t>（2）</w:t>
      </w:r>
      <w:r>
        <w:rPr>
          <w:rFonts w:hint="eastAsia" w:ascii="仿宋" w:hAnsi="仿宋" w:eastAsia="仿宋" w:cs="仿宋"/>
          <w:sz w:val="32"/>
          <w:szCs w:val="32"/>
          <w:lang w:val="en-US" w:eastAsia="zh-CN"/>
        </w:rPr>
        <w:t>花境施工。</w:t>
      </w:r>
      <w:r>
        <w:rPr>
          <w:rFonts w:hint="eastAsia" w:ascii="仿宋" w:hAnsi="仿宋" w:eastAsia="仿宋" w:cs="仿宋"/>
          <w:sz w:val="30"/>
          <w:szCs w:val="30"/>
          <w:lang w:val="en-US" w:eastAsia="zh-CN"/>
        </w:rPr>
        <w:t>在抽到的地块内，按照自己设计的图纸，运用给定的花卉材料（70%）</w:t>
      </w:r>
      <w:r>
        <w:rPr>
          <w:rFonts w:hint="eastAsia" w:ascii="仿宋" w:hAnsi="仿宋" w:eastAsia="仿宋" w:cs="仿宋"/>
          <w:sz w:val="30"/>
          <w:szCs w:val="30"/>
          <w:shd w:val="clear" w:color="auto" w:fill="auto"/>
          <w:lang w:val="en-US" w:eastAsia="zh-CN"/>
        </w:rPr>
        <w:t>和部分自备的花卉材料（30%，自愿选择项）</w:t>
      </w:r>
      <w:r>
        <w:rPr>
          <w:rFonts w:hint="eastAsia" w:ascii="仿宋" w:hAnsi="仿宋" w:eastAsia="仿宋" w:cs="仿宋"/>
          <w:sz w:val="30"/>
          <w:szCs w:val="30"/>
          <w:lang w:val="en-US" w:eastAsia="zh-CN"/>
        </w:rPr>
        <w:t>，完成一处花境的施工。此项可以评单项奖，比赛时间8小时，满分100分</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45%</w:t>
      </w:r>
      <w:r>
        <w:rPr>
          <w:rFonts w:hint="eastAsia" w:ascii="仿宋" w:hAnsi="仿宋" w:eastAsia="仿宋" w:cs="仿宋"/>
          <w:sz w:val="32"/>
          <w:szCs w:val="32"/>
          <w:lang w:val="en-US" w:eastAsia="zh-CN"/>
        </w:rPr>
        <w:t>权重。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（3）花境要求。本次竞赛所做花境为长期花境，赛后永久保留。设计不用考虑选手的地域差异，以适宜于开封当地的永久性花境为目标，但要兼顾赛时效果。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园艺雕塑。此项为选赛项目。参赛选手可以自带利用干树枝（竹、藤、草或者其他园林废弃物、其他废弃物）提前制作好结构，现场完成制做的园艺雕塑（表现生态生物方面的题材），作为辅材配置于花境；园艺雕塑不做花境辅材的另外集中展示。</w:t>
      </w:r>
      <w:r>
        <w:rPr>
          <w:rFonts w:hint="eastAsia" w:ascii="仿宋" w:hAnsi="仿宋" w:eastAsia="仿宋" w:cs="仿宋"/>
          <w:sz w:val="30"/>
          <w:szCs w:val="30"/>
          <w:lang w:val="en-US" w:eastAsia="zh-CN"/>
        </w:rPr>
        <w:t>此项评单项作品奖。</w:t>
      </w:r>
      <w:r>
        <w:rPr>
          <w:rFonts w:hint="eastAsia" w:ascii="仿宋" w:hAnsi="仿宋" w:eastAsia="仿宋" w:cs="仿宋"/>
          <w:sz w:val="32"/>
          <w:szCs w:val="32"/>
          <w:lang w:val="en-US" w:eastAsia="zh-CN"/>
        </w:rPr>
        <w:t>作品可以赛前提前制作结构，自行运到现场再制作完成。提前全部制作完成的，选手必须向组委会提供证明本人制作的5分钟视频剪辑或者10张照片，并以书面承诺书承诺为本人独立完成作品。</w:t>
      </w:r>
    </w:p>
    <w:p>
      <w:pPr>
        <w:ind w:firstLine="600"/>
        <w:rPr>
          <w:rFonts w:hint="eastAsia" w:ascii="仿宋" w:hAnsi="仿宋" w:eastAsia="仿宋" w:cs="仿宋"/>
          <w:sz w:val="30"/>
          <w:szCs w:val="30"/>
          <w:lang w:val="en-US" w:eastAsia="zh-CN"/>
        </w:rPr>
      </w:pPr>
    </w:p>
    <w:p>
      <w:pPr>
        <w:ind w:firstLine="600" w:firstLineChars="200"/>
        <w:rPr>
          <w:rFonts w:hint="eastAsia" w:ascii="仿宋" w:hAnsi="仿宋" w:eastAsia="仿宋" w:cs="仿宋"/>
          <w:sz w:val="30"/>
          <w:szCs w:val="30"/>
          <w:lang w:val="en-US" w:eastAsia="zh-CN"/>
        </w:rPr>
      </w:pPr>
      <w:r>
        <w:rPr>
          <w:rFonts w:hint="eastAsia" w:ascii="华文中宋" w:hAnsi="华文中宋" w:eastAsia="华文中宋" w:cs="华文中宋"/>
          <w:sz w:val="30"/>
          <w:szCs w:val="30"/>
          <w:lang w:val="en-US" w:eastAsia="zh-CN"/>
        </w:rPr>
        <w:t>四、参赛选手产生</w:t>
      </w: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（一）参赛选手条件</w:t>
      </w: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1、参赛选手基本条件：</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年龄不超过50周岁（含），身体健康，现职从事花卉园艺（园林绿化）及相关工作。</w:t>
      </w:r>
    </w:p>
    <w:p>
      <w:pPr>
        <w:ind w:firstLine="602" w:firstLineChars="200"/>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2、限制条件：</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已经获得中华技能大奖和全国技术能手称号的人员（含已获得授予资格但尚未发文的）、已经取得园林绿化工二级（技师，含）以上等级证书（原职业资格）的不再参加此次竞赛。在校生不能以职工身份参加竞赛。</w:t>
      </w: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（二）参赛选手产生</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按照国家级竞赛以赛促学、以赛促训，尽可能多地带动本行业人员技能水平提高的要求，动员各省、区、市有关部门和行业组织开展本地区的预赛，并且通过预赛培训，扩大竞赛促进职业技能提升的效果。</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参加全国决赛的选手原则上由各省市2023年预赛前三名中产生。各省市2022年已经开展过的花境竞赛产生的前三名选手，可以推荐为参赛选手。</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各省市风景园林行业组织要积极争取本地住建厅和人社厅、总工会等相关部门支持预赛，积极争取本省内有积极性的城市承办预赛，积极争取广大花卉园艺（园林绿化）企事业单位参加预赛。按照上述竞赛项目和竞赛技术文件评判标准，开展本省市的预赛。</w:t>
      </w: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（三）参赛选手报名</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经过省级各类预赛产生的前三名选手，或者省级根据以往同类竞赛成绩推荐的符合条件的参赛选手，应当填写本方案后附的《2023年全国花艺环境设计师职业技能竞赛报名表》（见附件三），由省（区）、市级园林绿化行业组织审查后提交中国风景园林学会。央企单位如果有选手参赛，按照央企大系统每系统限2人（花艺环境设计师，不含助手）参加，需要参赛选手单位征得总部同意，并需要通过驻地所在省行业组织报名，但不占所在省选手名额。</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报名时间截止2023年9月20日。</w:t>
      </w: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（四）不收取参赛选手任何费用</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竞赛和培训不向参赛选手收取任何费用。参赛选手往返开封市的交通和在开封期间的住宿自理，组委会提供部分餐饮。</w:t>
      </w: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（五）选手名额分配</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考虑到我国东西和南北园林绿化发展程度的差异，名额分配见下表：</w:t>
      </w:r>
    </w:p>
    <w:p>
      <w:pPr>
        <w:spacing w:line="560" w:lineRule="exact"/>
        <w:jc w:val="center"/>
        <w:textAlignment w:val="auto"/>
        <w:rPr>
          <w:rStyle w:val="5"/>
          <w:rFonts w:ascii="黑体" w:hAnsi="黑体" w:eastAsia="黑体" w:cs="黑体"/>
          <w:sz w:val="30"/>
          <w:szCs w:val="30"/>
        </w:rPr>
      </w:pPr>
      <w:r>
        <w:rPr>
          <w:rStyle w:val="5"/>
          <w:rFonts w:hint="eastAsia" w:ascii="黑体" w:hAnsi="黑体" w:eastAsia="黑体" w:cs="黑体"/>
          <w:sz w:val="30"/>
          <w:szCs w:val="30"/>
        </w:rPr>
        <w:t>各省、自治区、直辖市参加决赛名额分配表</w:t>
      </w:r>
    </w:p>
    <w:tbl>
      <w:tblPr>
        <w:tblStyle w:val="2"/>
        <w:tblpPr w:leftFromText="180" w:rightFromText="180" w:vertAnchor="text" w:horzAnchor="page" w:tblpX="1982" w:tblpY="518"/>
        <w:tblOverlap w:val="never"/>
        <w:tblW w:w="8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5"/>
        <w:gridCol w:w="2390"/>
        <w:gridCol w:w="1747"/>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61" w:type="dxa"/>
          </w:tcPr>
          <w:p>
            <w:pPr>
              <w:widowControl w:val="0"/>
              <w:spacing w:line="560" w:lineRule="exact"/>
              <w:jc w:val="center"/>
              <w:textAlignment w:val="auto"/>
              <w:rPr>
                <w:rStyle w:val="5"/>
                <w:rFonts w:hint="eastAsia" w:ascii="华文宋体" w:hAnsi="华文宋体" w:eastAsia="华文宋体" w:cs="华文宋体"/>
                <w:b/>
                <w:bCs/>
                <w:sz w:val="24"/>
                <w:szCs w:val="24"/>
              </w:rPr>
            </w:pPr>
            <w:r>
              <w:rPr>
                <w:rStyle w:val="5"/>
                <w:rFonts w:hint="eastAsia" w:ascii="华文宋体" w:hAnsi="华文宋体" w:eastAsia="华文宋体" w:cs="华文宋体"/>
                <w:b/>
                <w:bCs/>
                <w:sz w:val="24"/>
                <w:szCs w:val="24"/>
              </w:rPr>
              <w:t>地区</w:t>
            </w:r>
          </w:p>
        </w:tc>
        <w:tc>
          <w:tcPr>
            <w:tcW w:w="2395" w:type="dxa"/>
            <w:gridSpan w:val="2"/>
          </w:tcPr>
          <w:p>
            <w:pPr>
              <w:widowControl w:val="0"/>
              <w:spacing w:line="560" w:lineRule="exact"/>
              <w:jc w:val="center"/>
              <w:textAlignment w:val="auto"/>
              <w:rPr>
                <w:rStyle w:val="5"/>
                <w:rFonts w:hint="eastAsia" w:ascii="华文宋体" w:hAnsi="华文宋体" w:eastAsia="华文宋体" w:cs="华文宋体"/>
                <w:b/>
                <w:bCs/>
                <w:sz w:val="24"/>
                <w:szCs w:val="24"/>
              </w:rPr>
            </w:pPr>
            <w:r>
              <w:rPr>
                <w:rStyle w:val="5"/>
                <w:rFonts w:hint="eastAsia" w:ascii="华文宋体" w:hAnsi="华文宋体" w:eastAsia="华文宋体" w:cs="华文宋体"/>
                <w:b/>
                <w:bCs/>
                <w:sz w:val="24"/>
                <w:szCs w:val="24"/>
                <w:lang w:eastAsia="zh-CN"/>
              </w:rPr>
              <w:t>参赛队</w:t>
            </w:r>
            <w:r>
              <w:rPr>
                <w:rStyle w:val="5"/>
                <w:rFonts w:hint="eastAsia" w:ascii="华文宋体" w:hAnsi="华文宋体" w:eastAsia="华文宋体" w:cs="华文宋体"/>
                <w:b/>
                <w:bCs/>
                <w:sz w:val="24"/>
                <w:szCs w:val="24"/>
              </w:rPr>
              <w:t>名额</w:t>
            </w:r>
          </w:p>
        </w:tc>
        <w:tc>
          <w:tcPr>
            <w:tcW w:w="1747" w:type="dxa"/>
          </w:tcPr>
          <w:p>
            <w:pPr>
              <w:widowControl w:val="0"/>
              <w:spacing w:line="560" w:lineRule="exact"/>
              <w:jc w:val="center"/>
              <w:textAlignment w:val="auto"/>
              <w:rPr>
                <w:rFonts w:hint="eastAsia" w:ascii="华文宋体" w:hAnsi="华文宋体" w:eastAsia="华文宋体" w:cs="华文宋体"/>
                <w:b/>
                <w:bCs/>
                <w:sz w:val="24"/>
                <w:szCs w:val="24"/>
              </w:rPr>
            </w:pPr>
            <w:r>
              <w:rPr>
                <w:rStyle w:val="5"/>
                <w:rFonts w:hint="eastAsia" w:ascii="华文宋体" w:hAnsi="华文宋体" w:eastAsia="华文宋体" w:cs="华文宋体"/>
                <w:b/>
                <w:bCs/>
                <w:sz w:val="24"/>
                <w:szCs w:val="24"/>
              </w:rPr>
              <w:t>地区</w:t>
            </w:r>
          </w:p>
        </w:tc>
        <w:tc>
          <w:tcPr>
            <w:tcW w:w="2562" w:type="dxa"/>
          </w:tcPr>
          <w:p>
            <w:pPr>
              <w:widowControl w:val="0"/>
              <w:spacing w:line="560" w:lineRule="exact"/>
              <w:jc w:val="center"/>
              <w:textAlignment w:val="auto"/>
              <w:rPr>
                <w:rFonts w:hint="eastAsia" w:ascii="华文宋体" w:hAnsi="华文宋体" w:eastAsia="华文宋体" w:cs="华文宋体"/>
                <w:b/>
                <w:bCs/>
                <w:sz w:val="24"/>
                <w:szCs w:val="24"/>
              </w:rPr>
            </w:pPr>
            <w:r>
              <w:rPr>
                <w:rStyle w:val="5"/>
                <w:rFonts w:hint="eastAsia" w:ascii="华文宋体" w:hAnsi="华文宋体" w:eastAsia="华文宋体" w:cs="华文宋体"/>
                <w:b/>
                <w:bCs/>
                <w:sz w:val="24"/>
                <w:szCs w:val="24"/>
                <w:lang w:eastAsia="zh-CN"/>
              </w:rPr>
              <w:t>参赛队</w:t>
            </w:r>
            <w:r>
              <w:rPr>
                <w:rStyle w:val="5"/>
                <w:rFonts w:hint="eastAsia" w:ascii="华文宋体" w:hAnsi="华文宋体" w:eastAsia="华文宋体" w:cs="华文宋体"/>
                <w:b/>
                <w:bCs/>
                <w:sz w:val="24"/>
                <w:szCs w:val="24"/>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61" w:type="dxa"/>
          </w:tcPr>
          <w:p>
            <w:pPr>
              <w:spacing w:line="520" w:lineRule="exact"/>
              <w:jc w:val="center"/>
              <w:rPr>
                <w:rStyle w:val="5"/>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北京</w:t>
            </w:r>
          </w:p>
        </w:tc>
        <w:tc>
          <w:tcPr>
            <w:tcW w:w="2395" w:type="dxa"/>
            <w:gridSpan w:val="2"/>
          </w:tcPr>
          <w:p>
            <w:pPr>
              <w:spacing w:line="520" w:lineRule="exact"/>
              <w:jc w:val="center"/>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w:t>
            </w:r>
          </w:p>
        </w:tc>
        <w:tc>
          <w:tcPr>
            <w:tcW w:w="1747" w:type="dxa"/>
          </w:tcPr>
          <w:p>
            <w:pPr>
              <w:spacing w:line="520" w:lineRule="exact"/>
              <w:jc w:val="center"/>
              <w:rPr>
                <w:rStyle w:val="5"/>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贵州</w:t>
            </w:r>
          </w:p>
        </w:tc>
        <w:tc>
          <w:tcPr>
            <w:tcW w:w="2562" w:type="dxa"/>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61" w:type="dxa"/>
          </w:tcPr>
          <w:p>
            <w:pPr>
              <w:spacing w:line="520" w:lineRule="exact"/>
              <w:jc w:val="center"/>
              <w:rPr>
                <w:rStyle w:val="5"/>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上海</w:t>
            </w:r>
          </w:p>
        </w:tc>
        <w:tc>
          <w:tcPr>
            <w:tcW w:w="2395" w:type="dxa"/>
            <w:gridSpan w:val="2"/>
          </w:tcPr>
          <w:p>
            <w:pPr>
              <w:spacing w:line="520" w:lineRule="exact"/>
              <w:jc w:val="center"/>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w:t>
            </w:r>
          </w:p>
        </w:tc>
        <w:tc>
          <w:tcPr>
            <w:tcW w:w="1747" w:type="dxa"/>
          </w:tcPr>
          <w:p>
            <w:pPr>
              <w:spacing w:line="520" w:lineRule="exact"/>
              <w:jc w:val="center"/>
              <w:rPr>
                <w:rStyle w:val="5"/>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广西</w:t>
            </w:r>
          </w:p>
        </w:tc>
        <w:tc>
          <w:tcPr>
            <w:tcW w:w="2562" w:type="dxa"/>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61" w:type="dxa"/>
          </w:tcPr>
          <w:p>
            <w:pPr>
              <w:spacing w:line="520" w:lineRule="exact"/>
              <w:jc w:val="center"/>
              <w:rPr>
                <w:rStyle w:val="5"/>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天津</w:t>
            </w:r>
          </w:p>
        </w:tc>
        <w:tc>
          <w:tcPr>
            <w:tcW w:w="2395" w:type="dxa"/>
            <w:gridSpan w:val="2"/>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w:t>
            </w:r>
          </w:p>
        </w:tc>
        <w:tc>
          <w:tcPr>
            <w:tcW w:w="1747" w:type="dxa"/>
          </w:tcPr>
          <w:p>
            <w:pPr>
              <w:spacing w:line="520" w:lineRule="exact"/>
              <w:jc w:val="center"/>
              <w:rPr>
                <w:rStyle w:val="5"/>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山西</w:t>
            </w:r>
          </w:p>
        </w:tc>
        <w:tc>
          <w:tcPr>
            <w:tcW w:w="2562" w:type="dxa"/>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61" w:type="dxa"/>
          </w:tcPr>
          <w:p>
            <w:pPr>
              <w:spacing w:line="520" w:lineRule="exact"/>
              <w:jc w:val="center"/>
              <w:rPr>
                <w:rStyle w:val="5"/>
                <w:rFonts w:hint="eastAsia" w:ascii="华文宋体" w:hAnsi="华文宋体" w:eastAsia="华文宋体" w:cs="华文宋体"/>
                <w:sz w:val="24"/>
                <w:szCs w:val="24"/>
                <w:lang w:eastAsia="zh-CN"/>
              </w:rPr>
            </w:pPr>
            <w:r>
              <w:rPr>
                <w:rStyle w:val="5"/>
                <w:rFonts w:hint="eastAsia" w:ascii="华文宋体" w:hAnsi="华文宋体" w:eastAsia="华文宋体" w:cs="华文宋体"/>
                <w:sz w:val="24"/>
                <w:szCs w:val="24"/>
                <w:lang w:eastAsia="zh-CN"/>
              </w:rPr>
              <w:t>重庆</w:t>
            </w:r>
          </w:p>
        </w:tc>
        <w:tc>
          <w:tcPr>
            <w:tcW w:w="2395" w:type="dxa"/>
            <w:gridSpan w:val="2"/>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w:t>
            </w:r>
          </w:p>
        </w:tc>
        <w:tc>
          <w:tcPr>
            <w:tcW w:w="1747" w:type="dxa"/>
          </w:tcPr>
          <w:p>
            <w:pPr>
              <w:spacing w:line="520" w:lineRule="exact"/>
              <w:jc w:val="center"/>
              <w:rPr>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江西</w:t>
            </w:r>
          </w:p>
        </w:tc>
        <w:tc>
          <w:tcPr>
            <w:tcW w:w="2562" w:type="dxa"/>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61" w:type="dxa"/>
          </w:tcPr>
          <w:p>
            <w:pPr>
              <w:spacing w:line="520" w:lineRule="exact"/>
              <w:jc w:val="center"/>
              <w:rPr>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江苏</w:t>
            </w:r>
          </w:p>
        </w:tc>
        <w:tc>
          <w:tcPr>
            <w:tcW w:w="2395" w:type="dxa"/>
            <w:gridSpan w:val="2"/>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w:t>
            </w:r>
          </w:p>
        </w:tc>
        <w:tc>
          <w:tcPr>
            <w:tcW w:w="1747" w:type="dxa"/>
          </w:tcPr>
          <w:p>
            <w:pPr>
              <w:spacing w:line="520" w:lineRule="exact"/>
              <w:jc w:val="center"/>
              <w:rPr>
                <w:rFonts w:hint="eastAsia" w:ascii="华文宋体" w:hAnsi="华文宋体" w:eastAsia="华文宋体" w:cs="华文宋体"/>
                <w:sz w:val="24"/>
                <w:szCs w:val="24"/>
              </w:rPr>
            </w:pPr>
            <w:r>
              <w:rPr>
                <w:rFonts w:hint="eastAsia" w:ascii="华文宋体" w:hAnsi="华文宋体" w:eastAsia="华文宋体" w:cs="华文宋体"/>
                <w:sz w:val="24"/>
                <w:szCs w:val="24"/>
              </w:rPr>
              <w:t>海南</w:t>
            </w:r>
          </w:p>
        </w:tc>
        <w:tc>
          <w:tcPr>
            <w:tcW w:w="2562" w:type="dxa"/>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line="520" w:lineRule="exact"/>
              <w:jc w:val="center"/>
              <w:rPr>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浙江</w:t>
            </w:r>
          </w:p>
        </w:tc>
        <w:tc>
          <w:tcPr>
            <w:tcW w:w="2395" w:type="dxa"/>
            <w:gridSpan w:val="2"/>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w:t>
            </w:r>
          </w:p>
        </w:tc>
        <w:tc>
          <w:tcPr>
            <w:tcW w:w="1747" w:type="dxa"/>
          </w:tcPr>
          <w:p>
            <w:pPr>
              <w:spacing w:line="520" w:lineRule="exact"/>
              <w:jc w:val="center"/>
              <w:rPr>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黑龙江</w:t>
            </w:r>
          </w:p>
        </w:tc>
        <w:tc>
          <w:tcPr>
            <w:tcW w:w="2562" w:type="dxa"/>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line="520" w:lineRule="exact"/>
              <w:jc w:val="center"/>
              <w:rPr>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广东</w:t>
            </w:r>
          </w:p>
        </w:tc>
        <w:tc>
          <w:tcPr>
            <w:tcW w:w="2395" w:type="dxa"/>
            <w:gridSpan w:val="2"/>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w:t>
            </w:r>
          </w:p>
        </w:tc>
        <w:tc>
          <w:tcPr>
            <w:tcW w:w="1747" w:type="dxa"/>
          </w:tcPr>
          <w:p>
            <w:pPr>
              <w:spacing w:line="520" w:lineRule="exact"/>
              <w:jc w:val="center"/>
              <w:rPr>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吉林</w:t>
            </w:r>
          </w:p>
        </w:tc>
        <w:tc>
          <w:tcPr>
            <w:tcW w:w="2562" w:type="dxa"/>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461" w:type="dxa"/>
          </w:tcPr>
          <w:p>
            <w:pPr>
              <w:spacing w:line="520" w:lineRule="exact"/>
              <w:jc w:val="center"/>
              <w:rPr>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山东</w:t>
            </w:r>
          </w:p>
        </w:tc>
        <w:tc>
          <w:tcPr>
            <w:tcW w:w="2395" w:type="dxa"/>
            <w:gridSpan w:val="2"/>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w:t>
            </w:r>
          </w:p>
        </w:tc>
        <w:tc>
          <w:tcPr>
            <w:tcW w:w="1747" w:type="dxa"/>
          </w:tcPr>
          <w:p>
            <w:pPr>
              <w:spacing w:line="520" w:lineRule="exact"/>
              <w:jc w:val="center"/>
              <w:rPr>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辽宁</w:t>
            </w:r>
          </w:p>
        </w:tc>
        <w:tc>
          <w:tcPr>
            <w:tcW w:w="2562" w:type="dxa"/>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line="520" w:lineRule="exact"/>
              <w:jc w:val="center"/>
              <w:rPr>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安徽</w:t>
            </w:r>
          </w:p>
        </w:tc>
        <w:tc>
          <w:tcPr>
            <w:tcW w:w="2395" w:type="dxa"/>
            <w:gridSpan w:val="2"/>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w:t>
            </w:r>
          </w:p>
        </w:tc>
        <w:tc>
          <w:tcPr>
            <w:tcW w:w="1747" w:type="dxa"/>
          </w:tcPr>
          <w:p>
            <w:pPr>
              <w:spacing w:line="520" w:lineRule="exact"/>
              <w:jc w:val="center"/>
              <w:rPr>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青海</w:t>
            </w:r>
          </w:p>
        </w:tc>
        <w:tc>
          <w:tcPr>
            <w:tcW w:w="2562" w:type="dxa"/>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line="520" w:lineRule="exact"/>
              <w:jc w:val="center"/>
              <w:rPr>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河南</w:t>
            </w:r>
          </w:p>
        </w:tc>
        <w:tc>
          <w:tcPr>
            <w:tcW w:w="2395" w:type="dxa"/>
            <w:gridSpan w:val="2"/>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w:t>
            </w:r>
          </w:p>
        </w:tc>
        <w:tc>
          <w:tcPr>
            <w:tcW w:w="1747" w:type="dxa"/>
          </w:tcPr>
          <w:p>
            <w:pPr>
              <w:spacing w:line="520" w:lineRule="exact"/>
              <w:jc w:val="center"/>
              <w:rPr>
                <w:rFonts w:hint="eastAsia" w:ascii="华文宋体" w:hAnsi="华文宋体" w:eastAsia="华文宋体" w:cs="华文宋体"/>
                <w:sz w:val="24"/>
                <w:szCs w:val="24"/>
              </w:rPr>
            </w:pPr>
            <w:r>
              <w:rPr>
                <w:rFonts w:hint="eastAsia" w:ascii="华文宋体" w:hAnsi="华文宋体" w:eastAsia="华文宋体" w:cs="华文宋体"/>
                <w:sz w:val="24"/>
                <w:szCs w:val="24"/>
              </w:rPr>
              <w:t>宁夏</w:t>
            </w:r>
          </w:p>
        </w:tc>
        <w:tc>
          <w:tcPr>
            <w:tcW w:w="2562" w:type="dxa"/>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line="520" w:lineRule="exact"/>
              <w:jc w:val="center"/>
              <w:rPr>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福建</w:t>
            </w:r>
          </w:p>
        </w:tc>
        <w:tc>
          <w:tcPr>
            <w:tcW w:w="2395" w:type="dxa"/>
            <w:gridSpan w:val="2"/>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w:t>
            </w:r>
          </w:p>
        </w:tc>
        <w:tc>
          <w:tcPr>
            <w:tcW w:w="1747" w:type="dxa"/>
          </w:tcPr>
          <w:p>
            <w:pPr>
              <w:spacing w:line="520" w:lineRule="exact"/>
              <w:jc w:val="center"/>
              <w:rPr>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甘肃</w:t>
            </w:r>
          </w:p>
        </w:tc>
        <w:tc>
          <w:tcPr>
            <w:tcW w:w="2562" w:type="dxa"/>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line="520" w:lineRule="exact"/>
              <w:jc w:val="center"/>
              <w:rPr>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四川</w:t>
            </w:r>
          </w:p>
        </w:tc>
        <w:tc>
          <w:tcPr>
            <w:tcW w:w="2395" w:type="dxa"/>
            <w:gridSpan w:val="2"/>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w:t>
            </w:r>
          </w:p>
        </w:tc>
        <w:tc>
          <w:tcPr>
            <w:tcW w:w="1747" w:type="dxa"/>
          </w:tcPr>
          <w:p>
            <w:pPr>
              <w:spacing w:line="520" w:lineRule="exact"/>
              <w:jc w:val="center"/>
              <w:rPr>
                <w:rFonts w:hint="eastAsia" w:ascii="华文宋体" w:hAnsi="华文宋体" w:eastAsia="华文宋体" w:cs="华文宋体"/>
                <w:sz w:val="24"/>
                <w:szCs w:val="24"/>
              </w:rPr>
            </w:pPr>
            <w:r>
              <w:rPr>
                <w:rFonts w:hint="eastAsia" w:ascii="华文宋体" w:hAnsi="华文宋体" w:eastAsia="华文宋体" w:cs="华文宋体"/>
                <w:sz w:val="24"/>
                <w:szCs w:val="24"/>
              </w:rPr>
              <w:t>内蒙古</w:t>
            </w:r>
          </w:p>
        </w:tc>
        <w:tc>
          <w:tcPr>
            <w:tcW w:w="2562" w:type="dxa"/>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line="520" w:lineRule="exact"/>
              <w:jc w:val="center"/>
              <w:rPr>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湖北</w:t>
            </w:r>
          </w:p>
        </w:tc>
        <w:tc>
          <w:tcPr>
            <w:tcW w:w="2395" w:type="dxa"/>
            <w:gridSpan w:val="2"/>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w:t>
            </w:r>
          </w:p>
        </w:tc>
        <w:tc>
          <w:tcPr>
            <w:tcW w:w="1747" w:type="dxa"/>
          </w:tcPr>
          <w:p>
            <w:pPr>
              <w:spacing w:line="520" w:lineRule="exact"/>
              <w:jc w:val="center"/>
              <w:rPr>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新疆</w:t>
            </w:r>
          </w:p>
        </w:tc>
        <w:tc>
          <w:tcPr>
            <w:tcW w:w="2562" w:type="dxa"/>
          </w:tcPr>
          <w:p>
            <w:pPr>
              <w:spacing w:line="520" w:lineRule="exact"/>
              <w:jc w:val="center"/>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line="520" w:lineRule="exact"/>
              <w:jc w:val="center"/>
              <w:rPr>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湖南</w:t>
            </w:r>
          </w:p>
        </w:tc>
        <w:tc>
          <w:tcPr>
            <w:tcW w:w="2395" w:type="dxa"/>
            <w:gridSpan w:val="2"/>
          </w:tcPr>
          <w:p>
            <w:pPr>
              <w:spacing w:line="520" w:lineRule="exact"/>
              <w:jc w:val="center"/>
              <w:rPr>
                <w:rStyle w:val="5"/>
                <w:rFonts w:hint="default" w:ascii="华文宋体" w:hAnsi="华文宋体" w:eastAsia="华文宋体" w:cs="华文宋体"/>
                <w:sz w:val="24"/>
                <w:szCs w:val="24"/>
                <w:lang w:val="en-US" w:eastAsia="zh-CN"/>
              </w:rPr>
            </w:pPr>
            <w:r>
              <w:rPr>
                <w:rStyle w:val="5"/>
                <w:rFonts w:hint="eastAsia" w:ascii="华文宋体" w:hAnsi="华文宋体" w:eastAsia="华文宋体" w:cs="华文宋体"/>
                <w:sz w:val="24"/>
                <w:szCs w:val="24"/>
                <w:lang w:val="en-US" w:eastAsia="zh-CN"/>
              </w:rPr>
              <w:t>3</w:t>
            </w:r>
          </w:p>
        </w:tc>
        <w:tc>
          <w:tcPr>
            <w:tcW w:w="1747" w:type="dxa"/>
          </w:tcPr>
          <w:p>
            <w:pPr>
              <w:spacing w:line="520" w:lineRule="exact"/>
              <w:jc w:val="center"/>
              <w:rPr>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西藏</w:t>
            </w:r>
          </w:p>
        </w:tc>
        <w:tc>
          <w:tcPr>
            <w:tcW w:w="2562" w:type="dxa"/>
          </w:tcPr>
          <w:p>
            <w:pPr>
              <w:spacing w:line="520" w:lineRule="exact"/>
              <w:jc w:val="center"/>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line="520" w:lineRule="exact"/>
              <w:jc w:val="center"/>
              <w:rPr>
                <w:rFonts w:hint="eastAsia" w:ascii="华文宋体" w:hAnsi="华文宋体" w:eastAsia="华文宋体" w:cs="华文宋体"/>
                <w:sz w:val="24"/>
                <w:szCs w:val="24"/>
                <w:lang w:eastAsia="zh-CN"/>
              </w:rPr>
            </w:pPr>
            <w:r>
              <w:rPr>
                <w:rStyle w:val="5"/>
                <w:rFonts w:hint="eastAsia" w:ascii="华文宋体" w:hAnsi="华文宋体" w:eastAsia="华文宋体" w:cs="华文宋体"/>
                <w:sz w:val="24"/>
                <w:szCs w:val="24"/>
              </w:rPr>
              <w:t>河北</w:t>
            </w:r>
          </w:p>
        </w:tc>
        <w:tc>
          <w:tcPr>
            <w:tcW w:w="2395" w:type="dxa"/>
            <w:gridSpan w:val="2"/>
          </w:tcPr>
          <w:p>
            <w:pPr>
              <w:spacing w:line="520" w:lineRule="exact"/>
              <w:jc w:val="center"/>
              <w:rPr>
                <w:rStyle w:val="5"/>
                <w:rFonts w:hint="default" w:ascii="华文宋体" w:hAnsi="华文宋体" w:eastAsia="华文宋体" w:cs="华文宋体"/>
                <w:sz w:val="24"/>
                <w:szCs w:val="24"/>
                <w:lang w:val="en-US" w:eastAsia="zh-CN"/>
              </w:rPr>
            </w:pPr>
            <w:r>
              <w:rPr>
                <w:rStyle w:val="5"/>
                <w:rFonts w:hint="eastAsia" w:ascii="华文宋体" w:hAnsi="华文宋体" w:eastAsia="华文宋体" w:cs="华文宋体"/>
                <w:sz w:val="24"/>
                <w:szCs w:val="24"/>
                <w:lang w:val="en-US" w:eastAsia="zh-CN"/>
              </w:rPr>
              <w:t>3</w:t>
            </w:r>
          </w:p>
        </w:tc>
        <w:tc>
          <w:tcPr>
            <w:tcW w:w="1747" w:type="dxa"/>
          </w:tcPr>
          <w:p>
            <w:pPr>
              <w:spacing w:line="520" w:lineRule="exact"/>
              <w:jc w:val="center"/>
              <w:rPr>
                <w:rFonts w:hint="eastAsia" w:ascii="华文宋体" w:hAnsi="华文宋体" w:eastAsia="华文宋体" w:cs="华文宋体"/>
                <w:sz w:val="24"/>
                <w:szCs w:val="24"/>
              </w:rPr>
            </w:pPr>
            <w:r>
              <w:rPr>
                <w:rStyle w:val="5"/>
                <w:rFonts w:hint="eastAsia" w:ascii="华文宋体" w:hAnsi="华文宋体" w:eastAsia="华文宋体" w:cs="华文宋体"/>
                <w:sz w:val="24"/>
                <w:szCs w:val="24"/>
                <w:lang w:eastAsia="zh-CN"/>
              </w:rPr>
              <w:t>台湾</w:t>
            </w:r>
          </w:p>
        </w:tc>
        <w:tc>
          <w:tcPr>
            <w:tcW w:w="2562" w:type="dxa"/>
          </w:tcPr>
          <w:p>
            <w:pPr>
              <w:spacing w:line="520" w:lineRule="exact"/>
              <w:jc w:val="center"/>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tcPr>
          <w:p>
            <w:pPr>
              <w:spacing w:line="520" w:lineRule="exact"/>
              <w:jc w:val="center"/>
              <w:rPr>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陕西</w:t>
            </w:r>
          </w:p>
        </w:tc>
        <w:tc>
          <w:tcPr>
            <w:tcW w:w="2395" w:type="dxa"/>
            <w:gridSpan w:val="2"/>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w:t>
            </w:r>
          </w:p>
        </w:tc>
        <w:tc>
          <w:tcPr>
            <w:tcW w:w="1747" w:type="dxa"/>
          </w:tcPr>
          <w:p>
            <w:pPr>
              <w:spacing w:line="520" w:lineRule="exact"/>
              <w:jc w:val="center"/>
              <w:rPr>
                <w:rFonts w:hint="eastAsia" w:ascii="华文宋体" w:hAnsi="华文宋体" w:eastAsia="华文宋体" w:cs="华文宋体"/>
                <w:sz w:val="24"/>
                <w:szCs w:val="24"/>
              </w:rPr>
            </w:pPr>
            <w:r>
              <w:rPr>
                <w:rFonts w:hint="eastAsia" w:ascii="华文宋体" w:hAnsi="华文宋体" w:eastAsia="华文宋体" w:cs="华文宋体"/>
                <w:sz w:val="24"/>
                <w:szCs w:val="24"/>
                <w:lang w:eastAsia="zh-CN"/>
              </w:rPr>
              <w:t>香港</w:t>
            </w:r>
          </w:p>
        </w:tc>
        <w:tc>
          <w:tcPr>
            <w:tcW w:w="2562" w:type="dxa"/>
          </w:tcPr>
          <w:p>
            <w:pPr>
              <w:spacing w:line="520" w:lineRule="exact"/>
              <w:jc w:val="center"/>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461" w:type="dxa"/>
          </w:tcPr>
          <w:p>
            <w:pPr>
              <w:spacing w:line="520" w:lineRule="exact"/>
              <w:jc w:val="center"/>
              <w:rPr>
                <w:rFonts w:hint="eastAsia" w:ascii="华文宋体" w:hAnsi="华文宋体" w:eastAsia="华文宋体" w:cs="华文宋体"/>
                <w:sz w:val="24"/>
                <w:szCs w:val="24"/>
              </w:rPr>
            </w:pPr>
            <w:r>
              <w:rPr>
                <w:rStyle w:val="5"/>
                <w:rFonts w:hint="eastAsia" w:ascii="华文宋体" w:hAnsi="华文宋体" w:eastAsia="华文宋体" w:cs="华文宋体"/>
                <w:sz w:val="24"/>
                <w:szCs w:val="24"/>
              </w:rPr>
              <w:t>云南</w:t>
            </w:r>
          </w:p>
        </w:tc>
        <w:tc>
          <w:tcPr>
            <w:tcW w:w="2395" w:type="dxa"/>
            <w:gridSpan w:val="2"/>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w:t>
            </w:r>
          </w:p>
        </w:tc>
        <w:tc>
          <w:tcPr>
            <w:tcW w:w="1747" w:type="dxa"/>
          </w:tcPr>
          <w:p>
            <w:pPr>
              <w:spacing w:line="520" w:lineRule="exact"/>
              <w:jc w:val="center"/>
              <w:rPr>
                <w:rFonts w:hint="eastAsia" w:ascii="华文宋体" w:hAnsi="华文宋体" w:eastAsia="华文宋体" w:cs="华文宋体"/>
                <w:sz w:val="24"/>
                <w:szCs w:val="24"/>
              </w:rPr>
            </w:pPr>
            <w:r>
              <w:rPr>
                <w:rFonts w:hint="eastAsia" w:ascii="华文宋体" w:hAnsi="华文宋体" w:eastAsia="华文宋体" w:cs="华文宋体"/>
                <w:sz w:val="24"/>
                <w:szCs w:val="24"/>
                <w:lang w:eastAsia="zh-CN"/>
              </w:rPr>
              <w:t>澳门</w:t>
            </w:r>
          </w:p>
        </w:tc>
        <w:tc>
          <w:tcPr>
            <w:tcW w:w="2562" w:type="dxa"/>
          </w:tcPr>
          <w:p>
            <w:pPr>
              <w:spacing w:line="520" w:lineRule="exact"/>
              <w:jc w:val="center"/>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461" w:type="dxa"/>
          </w:tcPr>
          <w:p>
            <w:pPr>
              <w:spacing w:line="520" w:lineRule="exact"/>
              <w:jc w:val="center"/>
              <w:rPr>
                <w:rStyle w:val="5"/>
                <w:rFonts w:hint="eastAsia" w:ascii="华文宋体" w:hAnsi="华文宋体" w:eastAsia="华文宋体" w:cs="华文宋体"/>
                <w:sz w:val="24"/>
                <w:szCs w:val="24"/>
                <w:lang w:eastAsia="zh-CN"/>
              </w:rPr>
            </w:pPr>
            <w:r>
              <w:rPr>
                <w:rStyle w:val="5"/>
                <w:rFonts w:hint="eastAsia" w:ascii="华文宋体" w:hAnsi="华文宋体" w:eastAsia="华文宋体" w:cs="华文宋体"/>
                <w:sz w:val="24"/>
                <w:szCs w:val="24"/>
                <w:lang w:eastAsia="zh-CN"/>
              </w:rPr>
              <w:t>东道主</w:t>
            </w:r>
          </w:p>
          <w:p>
            <w:pPr>
              <w:spacing w:line="520" w:lineRule="exact"/>
              <w:jc w:val="center"/>
              <w:rPr>
                <w:rStyle w:val="5"/>
                <w:rFonts w:hint="eastAsia" w:ascii="华文宋体" w:hAnsi="华文宋体" w:eastAsia="华文宋体" w:cs="华文宋体"/>
                <w:sz w:val="24"/>
                <w:szCs w:val="24"/>
                <w:lang w:eastAsia="zh-CN"/>
              </w:rPr>
            </w:pPr>
            <w:r>
              <w:rPr>
                <w:rStyle w:val="5"/>
                <w:rFonts w:hint="eastAsia" w:ascii="华文宋体" w:hAnsi="华文宋体" w:eastAsia="华文宋体" w:cs="华文宋体"/>
                <w:sz w:val="24"/>
                <w:szCs w:val="24"/>
                <w:lang w:eastAsia="zh-CN"/>
              </w:rPr>
              <w:t>开封队</w:t>
            </w:r>
          </w:p>
        </w:tc>
        <w:tc>
          <w:tcPr>
            <w:tcW w:w="2395" w:type="dxa"/>
            <w:gridSpan w:val="2"/>
          </w:tcPr>
          <w:p>
            <w:pPr>
              <w:spacing w:line="520" w:lineRule="exact"/>
              <w:jc w:val="center"/>
              <w:rPr>
                <w:rFonts w:hint="default"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3</w:t>
            </w:r>
          </w:p>
        </w:tc>
        <w:tc>
          <w:tcPr>
            <w:tcW w:w="1747" w:type="dxa"/>
          </w:tcPr>
          <w:p>
            <w:pPr>
              <w:spacing w:line="520" w:lineRule="exact"/>
              <w:jc w:val="center"/>
              <w:rPr>
                <w:rStyle w:val="5"/>
                <w:rFonts w:hint="eastAsia" w:ascii="华文宋体" w:hAnsi="华文宋体" w:eastAsia="华文宋体" w:cs="华文宋体"/>
                <w:b/>
                <w:bCs/>
                <w:sz w:val="24"/>
                <w:szCs w:val="24"/>
                <w:lang w:eastAsia="zh-CN"/>
              </w:rPr>
            </w:pPr>
            <w:r>
              <w:rPr>
                <w:rStyle w:val="5"/>
                <w:rFonts w:hint="eastAsia" w:ascii="华文宋体" w:hAnsi="华文宋体" w:eastAsia="华文宋体" w:cs="华文宋体"/>
                <w:sz w:val="24"/>
                <w:szCs w:val="24"/>
                <w:lang w:eastAsia="zh-CN"/>
              </w:rPr>
              <w:t>央企参赛单位</w:t>
            </w:r>
          </w:p>
        </w:tc>
        <w:tc>
          <w:tcPr>
            <w:tcW w:w="2562" w:type="dxa"/>
          </w:tcPr>
          <w:p>
            <w:pPr>
              <w:spacing w:line="520" w:lineRule="exact"/>
              <w:jc w:val="center"/>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名额待定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6" w:type="dxa"/>
            <w:gridSpan w:val="2"/>
          </w:tcPr>
          <w:p>
            <w:pPr>
              <w:spacing w:line="520" w:lineRule="exact"/>
              <w:jc w:val="center"/>
              <w:rPr>
                <w:rStyle w:val="5"/>
                <w:rFonts w:hint="default" w:ascii="华文宋体" w:hAnsi="华文宋体" w:eastAsia="华文宋体" w:cs="华文宋体"/>
                <w:sz w:val="24"/>
                <w:szCs w:val="24"/>
                <w:lang w:val="en-US" w:eastAsia="zh-CN"/>
              </w:rPr>
            </w:pPr>
            <w:r>
              <w:rPr>
                <w:rStyle w:val="5"/>
                <w:rFonts w:hint="eastAsia" w:ascii="华文宋体" w:hAnsi="华文宋体" w:eastAsia="华文宋体" w:cs="华文宋体"/>
                <w:sz w:val="24"/>
                <w:szCs w:val="24"/>
                <w:lang w:val="en-US" w:eastAsia="zh-CN"/>
              </w:rPr>
              <w:t>合计</w:t>
            </w:r>
          </w:p>
        </w:tc>
        <w:tc>
          <w:tcPr>
            <w:tcW w:w="6699" w:type="dxa"/>
            <w:gridSpan w:val="3"/>
          </w:tcPr>
          <w:p>
            <w:pPr>
              <w:spacing w:line="520" w:lineRule="exact"/>
              <w:jc w:val="center"/>
              <w:rPr>
                <w:rStyle w:val="5"/>
                <w:rFonts w:hint="default" w:ascii="华文宋体" w:hAnsi="华文宋体" w:eastAsia="华文宋体" w:cs="华文宋体"/>
                <w:sz w:val="24"/>
                <w:szCs w:val="24"/>
                <w:lang w:val="en-US" w:eastAsia="zh-CN"/>
              </w:rPr>
            </w:pPr>
            <w:r>
              <w:rPr>
                <w:rStyle w:val="5"/>
                <w:rFonts w:hint="eastAsia" w:ascii="华文宋体" w:hAnsi="华文宋体" w:eastAsia="华文宋体" w:cs="华文宋体"/>
                <w:sz w:val="24"/>
                <w:szCs w:val="24"/>
                <w:lang w:val="en-US" w:eastAsia="zh-CN"/>
              </w:rPr>
              <w:t>91</w:t>
            </w:r>
          </w:p>
        </w:tc>
      </w:tr>
    </w:tbl>
    <w:p>
      <w:pPr>
        <w:ind w:firstLine="602" w:firstLineChars="200"/>
        <w:rPr>
          <w:rFonts w:hint="eastAsia" w:asciiTheme="majorEastAsia" w:hAnsiTheme="majorEastAsia" w:eastAsiaTheme="majorEastAsia" w:cstheme="majorEastAsia"/>
          <w:b/>
          <w:bCs/>
          <w:sz w:val="30"/>
          <w:szCs w:val="30"/>
          <w:lang w:val="en-US" w:eastAsia="zh-CN"/>
        </w:rPr>
      </w:pPr>
    </w:p>
    <w:p>
      <w:pPr>
        <w:ind w:firstLine="602" w:firstLineChars="200"/>
        <w:rPr>
          <w:rFonts w:hint="eastAsia" w:ascii="仿宋" w:hAnsi="仿宋" w:eastAsia="仿宋" w:cs="仿宋"/>
          <w:b/>
          <w:bCs/>
          <w:sz w:val="30"/>
          <w:szCs w:val="30"/>
          <w:lang w:val="en-US" w:eastAsia="zh-CN"/>
        </w:rPr>
      </w:pPr>
      <w:r>
        <w:rPr>
          <w:rFonts w:hint="eastAsia" w:asciiTheme="majorEastAsia" w:hAnsiTheme="majorEastAsia" w:eastAsiaTheme="majorEastAsia" w:cstheme="majorEastAsia"/>
          <w:b/>
          <w:bCs/>
          <w:sz w:val="30"/>
          <w:szCs w:val="30"/>
          <w:lang w:val="en-US" w:eastAsia="zh-CN"/>
        </w:rPr>
        <w:t>五、领队和助手配备</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（一）各省区市行业组织应当出一名负责同志作为参赛选手的领队，负责组织参赛选手参赛。</w:t>
      </w: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w:t>
      </w:r>
      <w:r>
        <w:rPr>
          <w:rFonts w:hint="eastAsia" w:ascii="仿宋" w:hAnsi="仿宋" w:eastAsia="仿宋" w:cs="仿宋"/>
          <w:sz w:val="30"/>
          <w:szCs w:val="30"/>
          <w:lang w:val="en-US" w:eastAsia="zh-CN"/>
        </w:rPr>
        <w:t>由于花境施工时间较长，每名设计师可自带1名助手（只能而且必须是工人身份），协助完成花境施工，助手不参与评奖，由中国风景园林学会颁发纪念证书。</w:t>
      </w:r>
    </w:p>
    <w:p>
      <w:pPr>
        <w:ind w:firstLine="602" w:firstLineChars="200"/>
        <w:rPr>
          <w:rFonts w:hint="eastAsia" w:asciiTheme="majorEastAsia" w:hAnsiTheme="majorEastAsia" w:eastAsiaTheme="majorEastAsia" w:cstheme="majorEastAsia"/>
          <w:b/>
          <w:bCs/>
          <w:sz w:val="30"/>
          <w:szCs w:val="30"/>
          <w:lang w:val="en-US" w:eastAsia="zh-CN"/>
        </w:rPr>
      </w:pPr>
    </w:p>
    <w:p>
      <w:pPr>
        <w:ind w:firstLine="602" w:firstLineChars="200"/>
        <w:rPr>
          <w:rFonts w:hint="eastAsia" w:ascii="仿宋" w:hAnsi="仿宋" w:eastAsia="仿宋" w:cs="仿宋"/>
          <w:b/>
          <w:bCs/>
          <w:sz w:val="30"/>
          <w:szCs w:val="30"/>
          <w:lang w:val="en-US" w:eastAsia="zh-CN"/>
        </w:rPr>
      </w:pPr>
      <w:r>
        <w:rPr>
          <w:rFonts w:hint="eastAsia" w:asciiTheme="majorEastAsia" w:hAnsiTheme="majorEastAsia" w:eastAsiaTheme="majorEastAsia" w:cstheme="majorEastAsia"/>
          <w:b/>
          <w:bCs/>
          <w:sz w:val="30"/>
          <w:szCs w:val="30"/>
          <w:lang w:val="en-US" w:eastAsia="zh-CN"/>
        </w:rPr>
        <w:t>六、竞赛组织实施</w:t>
      </w:r>
    </w:p>
    <w:p>
      <w:pPr>
        <w:ind w:firstLine="602" w:firstLineChars="200"/>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（一）竞赛时间：</w:t>
      </w:r>
      <w:r>
        <w:rPr>
          <w:rFonts w:hint="eastAsia" w:ascii="仿宋" w:hAnsi="仿宋" w:eastAsia="仿宋" w:cs="仿宋"/>
          <w:sz w:val="30"/>
          <w:szCs w:val="30"/>
          <w:lang w:val="en-US" w:eastAsia="zh-CN"/>
        </w:rPr>
        <w:t>2023年10月中旬</w:t>
      </w: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（二）竞赛地点：</w:t>
      </w: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理论考试：</w:t>
      </w:r>
      <w:r>
        <w:rPr>
          <w:rFonts w:hint="eastAsia" w:ascii="仿宋" w:hAnsi="仿宋" w:eastAsia="仿宋" w:cs="仿宋"/>
          <w:sz w:val="30"/>
          <w:szCs w:val="30"/>
          <w:lang w:val="en-US" w:eastAsia="zh-CN"/>
        </w:rPr>
        <w:t>开封市职业技能学校计算机教室</w:t>
      </w:r>
    </w:p>
    <w:p>
      <w:pPr>
        <w:ind w:firstLine="602" w:firstLineChars="200"/>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实操竞赛：</w:t>
      </w:r>
      <w:r>
        <w:rPr>
          <w:rFonts w:hint="eastAsia" w:ascii="仿宋" w:hAnsi="仿宋" w:eastAsia="仿宋" w:cs="仿宋"/>
          <w:sz w:val="30"/>
          <w:szCs w:val="30"/>
          <w:lang w:val="en-US" w:eastAsia="zh-CN"/>
        </w:rPr>
        <w:t>开封市朱仙镇启封故园</w:t>
      </w: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（三）竞赛日程：</w:t>
      </w: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总时长三天半时间（不含报到当天）。</w:t>
      </w: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1、开幕式和赛前培训：</w:t>
      </w:r>
      <w:r>
        <w:rPr>
          <w:rFonts w:hint="eastAsia" w:ascii="仿宋" w:hAnsi="仿宋" w:eastAsia="仿宋" w:cs="仿宋"/>
          <w:sz w:val="30"/>
          <w:szCs w:val="30"/>
          <w:lang w:val="en-US" w:eastAsia="zh-CN"/>
        </w:rPr>
        <w:t>2023年10月  日上午9：00至12：00。</w:t>
      </w: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2、理论知识和设计考试：</w:t>
      </w:r>
      <w:r>
        <w:rPr>
          <w:rFonts w:hint="eastAsia" w:ascii="仿宋" w:hAnsi="仿宋" w:eastAsia="仿宋" w:cs="仿宋"/>
          <w:sz w:val="30"/>
          <w:szCs w:val="30"/>
          <w:lang w:val="en-US" w:eastAsia="zh-CN"/>
        </w:rPr>
        <w:t>2023年10月  日下午13：00至18：30（其中理论知识1小时，设计4.5小时）。</w:t>
      </w:r>
    </w:p>
    <w:p>
      <w:pPr>
        <w:ind w:firstLine="602" w:firstLineChars="200"/>
        <w:rPr>
          <w:rFonts w:hint="eastAsia" w:ascii="仿宋" w:hAnsi="仿宋" w:eastAsia="仿宋" w:cs="仿宋"/>
          <w:sz w:val="32"/>
          <w:szCs w:val="32"/>
          <w:lang w:val="en-US" w:eastAsia="zh-CN"/>
        </w:rPr>
      </w:pPr>
      <w:r>
        <w:rPr>
          <w:rFonts w:hint="eastAsia" w:ascii="仿宋" w:hAnsi="仿宋" w:eastAsia="仿宋" w:cs="仿宋"/>
          <w:b/>
          <w:bCs/>
          <w:sz w:val="30"/>
          <w:szCs w:val="30"/>
          <w:lang w:val="en-US" w:eastAsia="zh-CN"/>
        </w:rPr>
        <w:t>3、实操技能比赛（</w:t>
      </w:r>
      <w:r>
        <w:rPr>
          <w:rFonts w:hint="eastAsia" w:ascii="仿宋" w:hAnsi="仿宋" w:eastAsia="仿宋" w:cs="仿宋"/>
          <w:sz w:val="30"/>
          <w:szCs w:val="30"/>
          <w:lang w:val="en-US" w:eastAsia="zh-CN"/>
        </w:rPr>
        <w:t>花境施工</w:t>
      </w:r>
      <w:r>
        <w:rPr>
          <w:rFonts w:hint="eastAsia" w:ascii="仿宋" w:hAnsi="仿宋" w:eastAsia="仿宋" w:cs="仿宋"/>
          <w:sz w:val="32"/>
          <w:szCs w:val="32"/>
          <w:lang w:val="en-US" w:eastAsia="zh-CN"/>
        </w:rPr>
        <w:t>）</w:t>
      </w:r>
      <w:r>
        <w:rPr>
          <w:rFonts w:hint="eastAsia" w:ascii="仿宋" w:hAnsi="仿宋" w:eastAsia="仿宋" w:cs="仿宋"/>
          <w:b/>
          <w:bCs/>
          <w:sz w:val="30"/>
          <w:szCs w:val="30"/>
          <w:lang w:val="en-US" w:eastAsia="zh-CN"/>
        </w:rPr>
        <w:t>：</w:t>
      </w:r>
      <w:r>
        <w:rPr>
          <w:rFonts w:hint="eastAsia" w:ascii="仿宋" w:hAnsi="仿宋" w:eastAsia="仿宋" w:cs="仿宋"/>
          <w:sz w:val="30"/>
          <w:szCs w:val="30"/>
          <w:lang w:val="en-US" w:eastAsia="zh-CN"/>
        </w:rPr>
        <w:t>2023年10月  日上午8：00至下午18：00（其中开幕式45分钟，具体时间待定）；裁判对设计图纸评分。</w:t>
      </w:r>
    </w:p>
    <w:p>
      <w:pPr>
        <w:ind w:firstLine="602" w:firstLineChars="200"/>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4、园艺雕塑制作：</w:t>
      </w:r>
      <w:r>
        <w:rPr>
          <w:rFonts w:hint="eastAsia" w:ascii="仿宋" w:hAnsi="仿宋" w:eastAsia="仿宋" w:cs="仿宋"/>
          <w:sz w:val="30"/>
          <w:szCs w:val="30"/>
          <w:lang w:val="en-US" w:eastAsia="zh-CN"/>
        </w:rPr>
        <w:t>2023年10月  日上午，选赛园艺雕塑的制作雕塑。同时，裁判对花境施工成果评分。</w:t>
      </w:r>
    </w:p>
    <w:p>
      <w:pPr>
        <w:ind w:firstLine="602" w:firstLineChars="200"/>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5、技术点评和颁奖仪式：</w:t>
      </w:r>
      <w:r>
        <w:rPr>
          <w:rFonts w:hint="eastAsia" w:ascii="仿宋" w:hAnsi="仿宋" w:eastAsia="仿宋" w:cs="仿宋"/>
          <w:sz w:val="30"/>
          <w:szCs w:val="30"/>
          <w:lang w:val="en-US" w:eastAsia="zh-CN"/>
        </w:rPr>
        <w:t>2023年10月  日上午</w:t>
      </w: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（四）竞赛评判规则（竞赛技术文件）</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详见《竞赛技术文件》。</w:t>
      </w: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（五）竞赛裁判产生</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总裁判应当主持过国家人力资源和社会保障部门或者国家其他部门或者行业组织组织的全国性相似竞赛的总裁判工作，具备总裁判的政治条件和专业水平。总裁判由组委会专家组提名，中国风景园林学会审定。</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2、裁判应当符合以下条件：</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（1）政治条件合格；</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（2）具有园林或者相关专业高级工程师（含）以上或者高级技师证书；</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（3）对所裁判的科目具有扎实的专业理论知识；</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（4）对所裁判的科目具有较高的实操技能水平；</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（5）担任过类似专项或者综合比赛的裁判；</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（7）年龄原则上不超过65周岁。</w:t>
      </w:r>
      <w:bookmarkStart w:id="0" w:name="_GoBack"/>
      <w:bookmarkEnd w:id="0"/>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3、裁判产生。裁判由组委会专家组提名，中国风景园林学会审定。</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4、被确定为竞赛裁判的，要参加中国风景园林学会组织的赛前裁判培训，时间半天。对于选定的总裁判、裁判，由中国风景园林学会颁发“全国第一届花艺环境设计师职业技能竞赛总裁判（裁判）聘书”。</w:t>
      </w:r>
    </w:p>
    <w:p>
      <w:pPr>
        <w:numPr>
          <w:ilvl w:val="0"/>
          <w:numId w:val="0"/>
        </w:num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（六）竞赛公平保证</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国风景园林学会组织竞赛评分标准和裁判守则编制，竞赛出题专家与学会签订保密承诺书，计算机试题随机抽取，适当增加裁判数量，裁判评分采取去掉一个最高分和一个最低分，加权平均的机制，所有裁判要签订公平公正裁判承诺书，竞赛全程由监督仲裁组进行监督。</w:t>
      </w:r>
    </w:p>
    <w:p>
      <w:pPr>
        <w:numPr>
          <w:ilvl w:val="0"/>
          <w:numId w:val="0"/>
        </w:num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（七）竞赛争议调处</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竞赛争议调处首先由总裁判进行，调处无结果的，由竞赛监督仲裁机构负责，监督仲裁机构的调处决定是最终决定。</w:t>
      </w:r>
    </w:p>
    <w:p>
      <w:pPr>
        <w:numPr>
          <w:ilvl w:val="0"/>
          <w:numId w:val="0"/>
        </w:num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（八）决赛前培训</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为了促进实际技能的提高，决赛开始前，要对参加决赛的选手开展培训，培训内容包括理论知识、实操技能和评分标准、竞赛规则、竞赛纪律、注意事项等。</w:t>
      </w:r>
    </w:p>
    <w:p>
      <w:pPr>
        <w:numPr>
          <w:ilvl w:val="0"/>
          <w:numId w:val="0"/>
        </w:num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（九）场地和工具准备</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竞赛场地和主要资材、工具由承办方准备，需要选手自备的工具请参见《参赛选手须知》。</w:t>
      </w:r>
    </w:p>
    <w:p>
      <w:pPr>
        <w:ind w:firstLine="600" w:firstLineChars="200"/>
        <w:rPr>
          <w:rFonts w:hint="eastAsia" w:ascii="华文中宋" w:hAnsi="华文中宋" w:eastAsia="华文中宋" w:cs="华文中宋"/>
          <w:sz w:val="30"/>
          <w:szCs w:val="30"/>
          <w:lang w:val="en-US" w:eastAsia="zh-CN"/>
        </w:rPr>
      </w:pPr>
    </w:p>
    <w:p>
      <w:pPr>
        <w:ind w:firstLine="600" w:firstLineChars="200"/>
        <w:rPr>
          <w:rFonts w:hint="eastAsia" w:ascii="华文中宋" w:hAnsi="华文中宋" w:eastAsia="华文中宋" w:cs="华文中宋"/>
          <w:sz w:val="30"/>
          <w:szCs w:val="30"/>
          <w:lang w:val="en-US" w:eastAsia="zh-CN"/>
        </w:rPr>
      </w:pPr>
      <w:r>
        <w:rPr>
          <w:rFonts w:hint="eastAsia" w:ascii="华文中宋" w:hAnsi="华文中宋" w:eastAsia="华文中宋" w:cs="华文中宋"/>
          <w:sz w:val="30"/>
          <w:szCs w:val="30"/>
          <w:lang w:val="en-US" w:eastAsia="zh-CN"/>
        </w:rPr>
        <w:t>七、竞赛奖项设置</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根据国家级职业技能竞赛有关规定和园林绿化行业发展的实际情况，竞赛设立以下奖项：</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（一）竞赛综合全能（理论、设计、施工、效果）总分前3名的选手，为职工身份的，向人社部推荐“全国技术能手”称号；</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（二）总分第一名的，视情况向全国总工会推荐“全国五一劳动奖章”人选。</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（三）总分前15名的选手，晋升职业技能等级为高级工（三级），已经是高级工（三级）的，晋升为技师（二级）。</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花境作品单项前3名、4至15名、16至30名的分别获得中国风景园林学会花境作品一、二、三等单项奖。园艺雕塑作品单项前3名、4至15名、16至30名的分别获得中国风景园林学会园艺雕塑作品一、二、三等单项奖。</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（五）没有进入以上名次的选手，全部由中国风景园林学会颁发竞赛纪念证书（因为都是各省市产生的优秀选手），以资鼓励。</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（六）竞赛组织工作先进单位奖。</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（七）积极支持、参与竞赛的企业事业单位特别贡献奖。</w:t>
      </w:r>
    </w:p>
    <w:p>
      <w:pPr>
        <w:numPr>
          <w:ilvl w:val="0"/>
          <w:numId w:val="0"/>
        </w:numPr>
        <w:ind w:firstLine="600" w:firstLineChars="200"/>
        <w:rPr>
          <w:rFonts w:hint="eastAsia" w:ascii="仿宋" w:hAnsi="仿宋" w:eastAsia="仿宋" w:cs="仿宋"/>
          <w:sz w:val="30"/>
          <w:szCs w:val="30"/>
          <w:lang w:val="en-US" w:eastAsia="zh-CN"/>
        </w:rPr>
      </w:pPr>
      <w:r>
        <w:rPr>
          <w:rFonts w:hint="eastAsia" w:ascii="华文中宋" w:hAnsi="华文中宋" w:eastAsia="华文中宋" w:cs="华文中宋"/>
          <w:sz w:val="30"/>
          <w:szCs w:val="30"/>
          <w:lang w:val="en-US" w:eastAsia="zh-CN"/>
        </w:rPr>
        <w:t>八、工作要求</w:t>
      </w:r>
    </w:p>
    <w:p>
      <w:pPr>
        <w:numPr>
          <w:ilvl w:val="0"/>
          <w:numId w:val="0"/>
        </w:numPr>
        <w:ind w:firstLine="6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1、高度重视，积极组织。</w:t>
      </w:r>
      <w:r>
        <w:rPr>
          <w:rFonts w:hint="eastAsia" w:ascii="仿宋" w:hAnsi="仿宋" w:eastAsia="仿宋" w:cs="仿宋"/>
          <w:sz w:val="30"/>
          <w:szCs w:val="30"/>
          <w:lang w:val="en-US" w:eastAsia="zh-CN"/>
        </w:rPr>
        <w:t>要认真学习习近平总书记关于技能人才培养的指示精神，贯彻党和国家关于技能强国战略要求，充分认识举办全国花艺环境设计师竞赛活动的重要意义，把这次竞赛作为提升风景园林行业影响力，提升花艺环境（园林绿化）行业人才素质，促进园林绿化行业高质量发展的一次重大机遇。要积极协调争取人力资源和社会保障部门、总工会等部门和组织支持本次竞赛。各地方主办单位要积极组织本地区花卉企事业单位选送代表参赛。</w:t>
      </w:r>
    </w:p>
    <w:p>
      <w:pPr>
        <w:numPr>
          <w:ilvl w:val="0"/>
          <w:numId w:val="0"/>
        </w:numPr>
        <w:ind w:firstLine="6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2、周密筹备，保证质量。</w:t>
      </w:r>
      <w:r>
        <w:rPr>
          <w:rFonts w:hint="eastAsia" w:ascii="仿宋" w:hAnsi="仿宋" w:eastAsia="仿宋" w:cs="仿宋"/>
          <w:sz w:val="30"/>
          <w:szCs w:val="30"/>
          <w:lang w:val="en-US" w:eastAsia="zh-CN"/>
        </w:rPr>
        <w:t>要认真做好竞赛活动的统筹协调和规范管理。各承办单位和协办单位要按照实施方案要求，严密制订各方面工作的实施方案并努力抓好落实，保证竞赛活动顺利开展、公平公正、赛出水平。全国决赛和省级预赛都要开展赛前培训，真正做到要以赛促学、以赛促训、以赛促评、以赛促建，切实提升花艺环境设计师的技能水平。各地区组织开展的职业技能竞赛参照全国行业职业技能竞赛模式规范管理，按照规定时间完成。</w:t>
      </w:r>
    </w:p>
    <w:p>
      <w:pPr>
        <w:numPr>
          <w:ilvl w:val="0"/>
          <w:numId w:val="0"/>
        </w:numPr>
        <w:ind w:firstLine="6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3、加强宣传，扩大影响。</w:t>
      </w:r>
      <w:r>
        <w:rPr>
          <w:rFonts w:hint="eastAsia" w:ascii="仿宋" w:hAnsi="仿宋" w:eastAsia="仿宋" w:cs="仿宋"/>
          <w:sz w:val="30"/>
          <w:szCs w:val="30"/>
          <w:lang w:val="en-US" w:eastAsia="zh-CN"/>
        </w:rPr>
        <w:t>要高度重视竞赛活动的宣传推广，把竞赛宣传推广作为宣传技能人才政策、技能人才队伍建设成就、增强社会各界对花卉园艺技能人才认同的重要内容。要统筹利用传统媒体和新媒体，通过制作动漫、短视频、宣传画等内容新颖、形式多样的方式，做好竞赛宣传推广。各级主办、承办和协办单位都要组织各类各级媒体进行宣传报导，及时向中国风景园林学会和组委会宣传组提供新闻通稿、比赛花絮、背景资料等文字、图片、视频宣传素材。</w:t>
      </w:r>
    </w:p>
    <w:p>
      <w:pPr>
        <w:numPr>
          <w:ilvl w:val="0"/>
          <w:numId w:val="0"/>
        </w:num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b/>
          <w:bCs/>
          <w:sz w:val="30"/>
          <w:szCs w:val="30"/>
          <w:lang w:val="en-US" w:eastAsia="zh-CN"/>
        </w:rPr>
        <w:t>4、有效保障，确保安全</w:t>
      </w:r>
      <w:r>
        <w:rPr>
          <w:rFonts w:hint="eastAsia" w:ascii="仿宋" w:hAnsi="仿宋" w:eastAsia="仿宋" w:cs="仿宋"/>
          <w:sz w:val="30"/>
          <w:szCs w:val="30"/>
          <w:lang w:val="en-US" w:eastAsia="zh-CN"/>
        </w:rPr>
        <w:t>。要采取有效措施，切实保障竞赛活动正常进行。制定周密的安全、宣传、接待等工作方案，确保竞赛安全、有序、高水平开展。</w:t>
      </w:r>
    </w:p>
    <w:p>
      <w:pPr>
        <w:numPr>
          <w:ilvl w:val="0"/>
          <w:numId w:val="0"/>
        </w:num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numPr>
          <w:ilvl w:val="0"/>
          <w:numId w:val="0"/>
        </w:numPr>
        <w:rPr>
          <w:rFonts w:hint="eastAsia" w:ascii="仿宋" w:hAnsi="仿宋" w:eastAsia="仿宋" w:cs="仿宋"/>
          <w:sz w:val="30"/>
          <w:szCs w:val="3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NGU4ZTQ3NjBjNGUyMmE2ZmEyYzgxNDAzODllMGMifQ=="/>
  </w:docVars>
  <w:rsids>
    <w:rsidRoot w:val="3F2443CD"/>
    <w:rsid w:val="3F2443CD"/>
    <w:rsid w:val="5D570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5289</Words>
  <Characters>5439</Characters>
  <Lines>0</Lines>
  <Paragraphs>0</Paragraphs>
  <TotalTime>0</TotalTime>
  <ScaleCrop>false</ScaleCrop>
  <LinksUpToDate>false</LinksUpToDate>
  <CharactersWithSpaces>5465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2023-08-02T10:41:00Z</dcterms:created>
  <dc:creator>chsla</dc:creator>
  <cp:lastModifiedBy>chsla</cp:lastModifiedBy>
  <dcterms:modified xsi:type="dcterms:W3CDTF">2023-08-03T10:28:58Z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3DD5C9ED994A4A82824702A6FC47B29C_11</vt:lpwstr>
  </property>
</Properties>
</file>